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640" w:rsidRDefault="009A6640" w:rsidP="009A6640">
      <w:pPr>
        <w:jc w:val="center"/>
        <w:rPr>
          <w:b/>
          <w:sz w:val="32"/>
          <w:szCs w:val="32"/>
          <w:u w:val="single"/>
        </w:rPr>
      </w:pPr>
      <w:r>
        <w:rPr>
          <w:b/>
          <w:sz w:val="32"/>
          <w:szCs w:val="32"/>
          <w:u w:val="single"/>
        </w:rPr>
        <w:t>LARGE POWER INTERVENORS</w:t>
      </w:r>
    </w:p>
    <w:p w:rsidR="009A6640" w:rsidRDefault="009A6640" w:rsidP="009A6640">
      <w:pPr>
        <w:jc w:val="center"/>
        <w:rPr>
          <w:u w:val="single"/>
        </w:rPr>
      </w:pPr>
    </w:p>
    <w:p w:rsidR="009A6640" w:rsidRDefault="009A6640" w:rsidP="009A6640">
      <w:pPr>
        <w:jc w:val="center"/>
        <w:rPr>
          <w:sz w:val="32"/>
          <w:szCs w:val="32"/>
          <w:u w:val="single"/>
        </w:rPr>
      </w:pPr>
      <w:r>
        <w:rPr>
          <w:sz w:val="32"/>
          <w:szCs w:val="32"/>
          <w:u w:val="single"/>
        </w:rPr>
        <w:t>Utility Information Request</w:t>
      </w:r>
    </w:p>
    <w:p w:rsidR="009A6640" w:rsidRDefault="009A6640" w:rsidP="009A6640">
      <w:pPr>
        <w:rPr>
          <w:u w:val="single"/>
        </w:rPr>
      </w:pPr>
    </w:p>
    <w:p w:rsidR="009A6640" w:rsidRDefault="009A6640" w:rsidP="009A6640">
      <w:pPr>
        <w:tabs>
          <w:tab w:val="left" w:pos="5310"/>
        </w:tabs>
      </w:pPr>
      <w:r>
        <w:t xml:space="preserve">Docket Number:  </w:t>
      </w:r>
      <w:bookmarkStart w:id="0" w:name="SWStart"/>
      <w:bookmarkEnd w:id="0"/>
      <w:r>
        <w:t>E015/CN-12-1163</w:t>
      </w:r>
      <w:r>
        <w:tab/>
        <w:t>Date of Request:  May 19, 2014</w:t>
      </w:r>
    </w:p>
    <w:p w:rsidR="009A6640" w:rsidRDefault="009A6640" w:rsidP="009A6640">
      <w:pPr>
        <w:tabs>
          <w:tab w:val="left" w:pos="7200"/>
        </w:tabs>
      </w:pPr>
    </w:p>
    <w:p w:rsidR="009A6640" w:rsidRDefault="009A6640" w:rsidP="009A6640">
      <w:pPr>
        <w:tabs>
          <w:tab w:val="left" w:pos="5310"/>
        </w:tabs>
      </w:pPr>
      <w:r>
        <w:t xml:space="preserve">Requested From: Large Power </w:t>
      </w:r>
      <w:proofErr w:type="spellStart"/>
      <w:r>
        <w:t>Intervenors</w:t>
      </w:r>
      <w:proofErr w:type="spellEnd"/>
      <w:r>
        <w:tab/>
        <w:t>Response Requested:  May 30, 2014</w:t>
      </w:r>
    </w:p>
    <w:p w:rsidR="009A6640" w:rsidRDefault="009A6640" w:rsidP="009A6640">
      <w:pPr>
        <w:tabs>
          <w:tab w:val="left" w:pos="7200"/>
        </w:tabs>
      </w:pPr>
    </w:p>
    <w:p w:rsidR="009A6640" w:rsidRDefault="009A6640" w:rsidP="009A6640">
      <w:pPr>
        <w:ind w:left="720" w:hanging="720"/>
      </w:pPr>
      <w:r>
        <w:t>By:</w:t>
      </w:r>
      <w:r>
        <w:tab/>
        <w:t xml:space="preserve">Large Power </w:t>
      </w:r>
      <w:proofErr w:type="spellStart"/>
      <w:r>
        <w:t>Intervenors</w:t>
      </w:r>
      <w:proofErr w:type="spellEnd"/>
      <w:r>
        <w:t xml:space="preserve"> (Andrew </w:t>
      </w:r>
      <w:proofErr w:type="spellStart"/>
      <w:r>
        <w:t>Moratzka</w:t>
      </w:r>
      <w:proofErr w:type="spellEnd"/>
      <w:r>
        <w:t xml:space="preserve">, Chad T. </w:t>
      </w:r>
      <w:proofErr w:type="gramStart"/>
      <w:r>
        <w:t>Marriott ,</w:t>
      </w:r>
      <w:proofErr w:type="gramEnd"/>
      <w:r>
        <w:t xml:space="preserve"> Lane </w:t>
      </w:r>
      <w:proofErr w:type="spellStart"/>
      <w:r>
        <w:t>Kollen</w:t>
      </w:r>
      <w:proofErr w:type="spellEnd"/>
      <w:r>
        <w:t xml:space="preserve"> and Phil </w:t>
      </w:r>
      <w:proofErr w:type="spellStart"/>
      <w:r>
        <w:t>Hayet</w:t>
      </w:r>
      <w:proofErr w:type="spellEnd"/>
      <w:r>
        <w:t>)</w:t>
      </w:r>
    </w:p>
    <w:p w:rsidR="009A6640" w:rsidRDefault="009A6640" w:rsidP="009A6640">
      <w:pPr>
        <w:pBdr>
          <w:bottom w:val="single" w:sz="12" w:space="1" w:color="auto"/>
        </w:pBdr>
      </w:pPr>
    </w:p>
    <w:p w:rsidR="009A6640" w:rsidRDefault="009A6640" w:rsidP="009A6640">
      <w:r>
        <w:t xml:space="preserve">Request </w:t>
      </w:r>
    </w:p>
    <w:p w:rsidR="009A6640" w:rsidRDefault="009A6640" w:rsidP="009A6640">
      <w:pPr>
        <w:pBdr>
          <w:bottom w:val="single" w:sz="12" w:space="1" w:color="auto"/>
        </w:pBdr>
      </w:pPr>
      <w:r>
        <w:t>No.</w:t>
      </w:r>
    </w:p>
    <w:p w:rsidR="009A6640" w:rsidRDefault="009A6640" w:rsidP="009A6640"/>
    <w:p w:rsidR="00DB57CC" w:rsidRDefault="00433EA7" w:rsidP="00433EA7">
      <w:pPr>
        <w:ind w:left="1440" w:hanging="1440"/>
        <w:rPr>
          <w:szCs w:val="22"/>
        </w:rPr>
      </w:pPr>
      <w:r>
        <w:rPr>
          <w:szCs w:val="22"/>
        </w:rPr>
        <w:t>00</w:t>
      </w:r>
      <w:r w:rsidR="002E57A8">
        <w:rPr>
          <w:szCs w:val="22"/>
        </w:rPr>
        <w:t>2</w:t>
      </w:r>
      <w:r>
        <w:rPr>
          <w:szCs w:val="22"/>
        </w:rPr>
        <w:tab/>
      </w:r>
      <w:r w:rsidR="002E57A8">
        <w:t>Please provide a copy of the Company's base case cost estimate(s) and all sensitivity cost estimates prepared by varying key assumptions for the project shown by month and separated into direct expenditures, contingencies, and AFUDC by major component, e.g., design and engineering, right of way acquisition, etc. Provide all relevant assumptions, data, and computations, including electronic spreadsheets with formulas intact.</w:t>
      </w:r>
    </w:p>
    <w:p w:rsidR="00DB57CC" w:rsidRDefault="00DB57CC">
      <w:pPr>
        <w:rPr>
          <w:szCs w:val="22"/>
        </w:rPr>
      </w:pPr>
    </w:p>
    <w:p w:rsidR="000E6A7F" w:rsidRDefault="000E6A7F">
      <w:pPr>
        <w:rPr>
          <w:szCs w:val="22"/>
          <w:u w:val="single"/>
        </w:rPr>
      </w:pPr>
    </w:p>
    <w:p w:rsidR="00433EA7" w:rsidRDefault="00433EA7">
      <w:pPr>
        <w:rPr>
          <w:szCs w:val="22"/>
        </w:rPr>
      </w:pPr>
      <w:r>
        <w:rPr>
          <w:szCs w:val="22"/>
          <w:u w:val="single"/>
        </w:rPr>
        <w:t>Response</w:t>
      </w:r>
      <w:r>
        <w:rPr>
          <w:szCs w:val="22"/>
        </w:rPr>
        <w:t>:</w:t>
      </w:r>
    </w:p>
    <w:p w:rsidR="00077EA2" w:rsidRPr="00433EA7" w:rsidRDefault="00077EA2">
      <w:pPr>
        <w:rPr>
          <w:szCs w:val="22"/>
        </w:rPr>
      </w:pPr>
    </w:p>
    <w:p w:rsidR="00901D86" w:rsidRDefault="00901D86" w:rsidP="00901D86">
      <w:r>
        <w:t xml:space="preserve">Please find attached support documentation the base estimate for the Great Northern Transmission Line Project.  Minnesota Power has filed with the Minnesota Public Utilities Commission a Route Permit which has identified two potential routes; the MPUC will have the final approval of the route segments.  The estimates included here assume the line will be constructed on the Blue route as filed with the MPUC.  The final route selection will have impact on the estimate.  The estimate included here is shown in 2013 dollars and has no AFDC applied.  </w:t>
      </w:r>
    </w:p>
    <w:p w:rsidR="00901D86" w:rsidRDefault="00901D86" w:rsidP="00901D86"/>
    <w:p w:rsidR="00901D86" w:rsidRDefault="00901D86" w:rsidP="00901D86">
      <w:r>
        <w:t>Minnesota Power has included the total project estimate for the Great Northern Transmission Line, detailed as follows;</w:t>
      </w:r>
    </w:p>
    <w:p w:rsidR="00901D86" w:rsidRDefault="00901D86" w:rsidP="00901D86">
      <w:r>
        <w:tab/>
      </w:r>
    </w:p>
    <w:tbl>
      <w:tblPr>
        <w:tblW w:w="66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250"/>
      </w:tblGrid>
      <w:tr w:rsidR="00901D86" w:rsidRPr="005F3DB6" w:rsidTr="00901D86">
        <w:trPr>
          <w:trHeight w:val="300"/>
        </w:trPr>
        <w:tc>
          <w:tcPr>
            <w:tcW w:w="4410" w:type="dxa"/>
            <w:shd w:val="clear" w:color="auto" w:fill="auto"/>
            <w:noWrap/>
            <w:vAlign w:val="bottom"/>
            <w:hideMark/>
          </w:tcPr>
          <w:p w:rsidR="00901D86" w:rsidRPr="005F3DB6" w:rsidRDefault="00901D86" w:rsidP="00B60AC7">
            <w:pPr>
              <w:rPr>
                <w:rFonts w:ascii="Calibri" w:hAnsi="Calibri"/>
                <w:color w:val="000000"/>
              </w:rPr>
            </w:pPr>
            <w:r w:rsidRPr="005F3DB6">
              <w:rPr>
                <w:rFonts w:ascii="Calibri" w:hAnsi="Calibri"/>
                <w:color w:val="000000"/>
              </w:rPr>
              <w:t xml:space="preserve">500 kV Transmission Line  </w:t>
            </w:r>
          </w:p>
        </w:tc>
        <w:tc>
          <w:tcPr>
            <w:tcW w:w="2250" w:type="dxa"/>
            <w:shd w:val="clear" w:color="auto" w:fill="auto"/>
            <w:noWrap/>
            <w:vAlign w:val="bottom"/>
            <w:hideMark/>
          </w:tcPr>
          <w:p w:rsidR="00901D86" w:rsidRPr="005F3DB6" w:rsidRDefault="00901D86" w:rsidP="00B60AC7">
            <w:pPr>
              <w:rPr>
                <w:rFonts w:ascii="Calibri" w:hAnsi="Calibri"/>
                <w:color w:val="000000"/>
              </w:rPr>
            </w:pPr>
            <w:r w:rsidRPr="005F3DB6">
              <w:rPr>
                <w:rFonts w:ascii="Calibri" w:hAnsi="Calibri"/>
                <w:color w:val="000000"/>
              </w:rPr>
              <w:t xml:space="preserve"> $    537,032,286 </w:t>
            </w:r>
          </w:p>
        </w:tc>
      </w:tr>
      <w:tr w:rsidR="00901D86" w:rsidRPr="005F3DB6" w:rsidTr="00901D86">
        <w:trPr>
          <w:trHeight w:val="300"/>
        </w:trPr>
        <w:tc>
          <w:tcPr>
            <w:tcW w:w="4410" w:type="dxa"/>
            <w:shd w:val="clear" w:color="auto" w:fill="auto"/>
            <w:noWrap/>
            <w:vAlign w:val="bottom"/>
            <w:hideMark/>
          </w:tcPr>
          <w:p w:rsidR="00901D86" w:rsidRPr="005F3DB6" w:rsidRDefault="00901D86" w:rsidP="00B60AC7">
            <w:pPr>
              <w:rPr>
                <w:rFonts w:ascii="Calibri" w:hAnsi="Calibri"/>
                <w:color w:val="000000"/>
              </w:rPr>
            </w:pPr>
            <w:r w:rsidRPr="005F3DB6">
              <w:rPr>
                <w:rFonts w:ascii="Calibri" w:hAnsi="Calibri"/>
                <w:color w:val="000000"/>
              </w:rPr>
              <w:t xml:space="preserve">Blackberry 500/230 kV Substation  </w:t>
            </w:r>
          </w:p>
        </w:tc>
        <w:tc>
          <w:tcPr>
            <w:tcW w:w="2250" w:type="dxa"/>
            <w:shd w:val="clear" w:color="auto" w:fill="auto"/>
            <w:noWrap/>
            <w:vAlign w:val="bottom"/>
            <w:hideMark/>
          </w:tcPr>
          <w:p w:rsidR="00901D86" w:rsidRPr="005F3DB6" w:rsidRDefault="00901D86" w:rsidP="00B60AC7">
            <w:pPr>
              <w:rPr>
                <w:rFonts w:ascii="Calibri" w:hAnsi="Calibri"/>
                <w:color w:val="000000"/>
              </w:rPr>
            </w:pPr>
            <w:r w:rsidRPr="005F3DB6">
              <w:rPr>
                <w:rFonts w:ascii="Calibri" w:hAnsi="Calibri"/>
                <w:color w:val="000000"/>
              </w:rPr>
              <w:t xml:space="preserve"> $      45,080,200 </w:t>
            </w:r>
          </w:p>
        </w:tc>
      </w:tr>
      <w:tr w:rsidR="00901D86" w:rsidRPr="005F3DB6" w:rsidTr="00901D86">
        <w:trPr>
          <w:trHeight w:val="300"/>
        </w:trPr>
        <w:tc>
          <w:tcPr>
            <w:tcW w:w="4410" w:type="dxa"/>
            <w:shd w:val="clear" w:color="auto" w:fill="auto"/>
            <w:noWrap/>
            <w:vAlign w:val="bottom"/>
            <w:hideMark/>
          </w:tcPr>
          <w:p w:rsidR="00901D86" w:rsidRPr="005F3DB6" w:rsidRDefault="00901D86" w:rsidP="00B60AC7">
            <w:pPr>
              <w:rPr>
                <w:rFonts w:ascii="Calibri" w:hAnsi="Calibri"/>
                <w:color w:val="000000"/>
              </w:rPr>
            </w:pPr>
            <w:r w:rsidRPr="005F3DB6">
              <w:rPr>
                <w:rFonts w:ascii="Calibri" w:hAnsi="Calibri"/>
                <w:color w:val="000000"/>
              </w:rPr>
              <w:t>GNTL 500 kV Series Compensation Station</w:t>
            </w:r>
          </w:p>
        </w:tc>
        <w:tc>
          <w:tcPr>
            <w:tcW w:w="2250" w:type="dxa"/>
            <w:shd w:val="clear" w:color="auto" w:fill="auto"/>
            <w:noWrap/>
            <w:vAlign w:val="bottom"/>
            <w:hideMark/>
          </w:tcPr>
          <w:p w:rsidR="00901D86" w:rsidRPr="005F3DB6" w:rsidRDefault="00901D86" w:rsidP="00B60AC7">
            <w:pPr>
              <w:rPr>
                <w:rFonts w:ascii="Calibri" w:hAnsi="Calibri"/>
                <w:color w:val="000000"/>
              </w:rPr>
            </w:pPr>
            <w:r w:rsidRPr="005F3DB6">
              <w:rPr>
                <w:rFonts w:ascii="Calibri" w:hAnsi="Calibri"/>
                <w:color w:val="000000"/>
              </w:rPr>
              <w:t xml:space="preserve"> $      27,203,000 </w:t>
            </w:r>
          </w:p>
        </w:tc>
      </w:tr>
      <w:tr w:rsidR="00901D86" w:rsidRPr="005F3DB6" w:rsidTr="00901D86">
        <w:trPr>
          <w:trHeight w:val="300"/>
        </w:trPr>
        <w:tc>
          <w:tcPr>
            <w:tcW w:w="4410" w:type="dxa"/>
            <w:shd w:val="clear" w:color="auto" w:fill="auto"/>
            <w:noWrap/>
            <w:vAlign w:val="bottom"/>
            <w:hideMark/>
          </w:tcPr>
          <w:p w:rsidR="00901D86" w:rsidRPr="005F3DB6" w:rsidRDefault="00901D86" w:rsidP="00B60AC7">
            <w:pPr>
              <w:rPr>
                <w:rFonts w:ascii="Calibri" w:hAnsi="Calibri"/>
                <w:color w:val="000000"/>
              </w:rPr>
            </w:pPr>
            <w:r w:rsidRPr="005F3DB6">
              <w:rPr>
                <w:rFonts w:ascii="Calibri" w:hAnsi="Calibri"/>
                <w:color w:val="000000"/>
              </w:rPr>
              <w:t xml:space="preserve">Minnesota Power 230 kV  Modifications  </w:t>
            </w:r>
          </w:p>
        </w:tc>
        <w:tc>
          <w:tcPr>
            <w:tcW w:w="2250" w:type="dxa"/>
            <w:shd w:val="clear" w:color="auto" w:fill="auto"/>
            <w:noWrap/>
            <w:vAlign w:val="bottom"/>
            <w:hideMark/>
          </w:tcPr>
          <w:p w:rsidR="00901D86" w:rsidRPr="005F3DB6" w:rsidRDefault="00901D86" w:rsidP="00B60AC7">
            <w:pPr>
              <w:rPr>
                <w:rFonts w:ascii="Calibri" w:hAnsi="Calibri"/>
                <w:color w:val="000000"/>
              </w:rPr>
            </w:pPr>
            <w:r w:rsidRPr="005F3DB6">
              <w:rPr>
                <w:rFonts w:ascii="Calibri" w:hAnsi="Calibri"/>
                <w:color w:val="000000"/>
              </w:rPr>
              <w:t xml:space="preserve"> $        4,579,211 </w:t>
            </w:r>
          </w:p>
        </w:tc>
      </w:tr>
      <w:tr w:rsidR="00901D86" w:rsidRPr="005F3DB6" w:rsidTr="00901D86">
        <w:trPr>
          <w:trHeight w:val="300"/>
        </w:trPr>
        <w:tc>
          <w:tcPr>
            <w:tcW w:w="4410" w:type="dxa"/>
            <w:shd w:val="clear" w:color="auto" w:fill="auto"/>
            <w:noWrap/>
            <w:vAlign w:val="bottom"/>
            <w:hideMark/>
          </w:tcPr>
          <w:p w:rsidR="00901D86" w:rsidRPr="005F3DB6" w:rsidRDefault="00901D86" w:rsidP="00B60AC7">
            <w:pPr>
              <w:jc w:val="right"/>
              <w:rPr>
                <w:rFonts w:ascii="Calibri" w:hAnsi="Calibri"/>
                <w:color w:val="000000"/>
              </w:rPr>
            </w:pPr>
          </w:p>
        </w:tc>
        <w:tc>
          <w:tcPr>
            <w:tcW w:w="2250" w:type="dxa"/>
            <w:shd w:val="clear" w:color="auto" w:fill="auto"/>
            <w:noWrap/>
            <w:vAlign w:val="bottom"/>
            <w:hideMark/>
          </w:tcPr>
          <w:p w:rsidR="00901D86" w:rsidRPr="005F3DB6" w:rsidRDefault="00901D86" w:rsidP="00B60AC7">
            <w:pPr>
              <w:rPr>
                <w:rFonts w:ascii="Calibri" w:hAnsi="Calibri"/>
                <w:color w:val="000000"/>
              </w:rPr>
            </w:pPr>
            <w:r w:rsidRPr="005F3DB6">
              <w:rPr>
                <w:rFonts w:ascii="Calibri" w:hAnsi="Calibri"/>
                <w:color w:val="000000"/>
              </w:rPr>
              <w:t xml:space="preserve"> $   613,894,697 </w:t>
            </w:r>
          </w:p>
        </w:tc>
      </w:tr>
    </w:tbl>
    <w:p w:rsidR="000E6A7F" w:rsidRDefault="000E6A7F" w:rsidP="00077EA2">
      <w:pPr>
        <w:rPr>
          <w:u w:val="single"/>
        </w:rPr>
      </w:pPr>
    </w:p>
    <w:p w:rsidR="000E6A7F" w:rsidRDefault="000E6A7F" w:rsidP="00077EA2">
      <w:pPr>
        <w:rPr>
          <w:u w:val="single"/>
        </w:rPr>
      </w:pPr>
    </w:p>
    <w:p w:rsidR="00901D86" w:rsidRDefault="00901D86" w:rsidP="00077EA2">
      <w:pPr>
        <w:rPr>
          <w:u w:val="single"/>
        </w:rPr>
      </w:pPr>
    </w:p>
    <w:p w:rsidR="00901D86" w:rsidRDefault="00901D86" w:rsidP="00077EA2">
      <w:pPr>
        <w:rPr>
          <w:u w:val="single"/>
        </w:rPr>
      </w:pPr>
    </w:p>
    <w:p w:rsidR="000E6A7F" w:rsidRDefault="000E6A7F" w:rsidP="00077EA2">
      <w:pPr>
        <w:rPr>
          <w:u w:val="single"/>
        </w:rPr>
      </w:pPr>
    </w:p>
    <w:p w:rsidR="009A6640" w:rsidRDefault="009A6640" w:rsidP="009A6640">
      <w:pPr>
        <w:jc w:val="center"/>
        <w:rPr>
          <w:b/>
          <w:sz w:val="32"/>
          <w:szCs w:val="32"/>
          <w:u w:val="single"/>
        </w:rPr>
      </w:pPr>
      <w:r>
        <w:rPr>
          <w:b/>
          <w:sz w:val="32"/>
          <w:szCs w:val="32"/>
          <w:u w:val="single"/>
        </w:rPr>
        <w:lastRenderedPageBreak/>
        <w:t>LARGE POWER INTERVENORS</w:t>
      </w:r>
    </w:p>
    <w:p w:rsidR="009A6640" w:rsidRDefault="009A6640" w:rsidP="009A6640">
      <w:pPr>
        <w:jc w:val="center"/>
        <w:rPr>
          <w:u w:val="single"/>
        </w:rPr>
      </w:pPr>
    </w:p>
    <w:p w:rsidR="009A6640" w:rsidRDefault="009A6640" w:rsidP="009A6640">
      <w:pPr>
        <w:jc w:val="center"/>
        <w:rPr>
          <w:sz w:val="32"/>
          <w:szCs w:val="32"/>
          <w:u w:val="single"/>
        </w:rPr>
      </w:pPr>
      <w:r>
        <w:rPr>
          <w:sz w:val="32"/>
          <w:szCs w:val="32"/>
          <w:u w:val="single"/>
        </w:rPr>
        <w:t>Utility Information Request</w:t>
      </w:r>
    </w:p>
    <w:p w:rsidR="009A6640" w:rsidRDefault="009A6640" w:rsidP="009A6640">
      <w:pPr>
        <w:rPr>
          <w:u w:val="single"/>
        </w:rPr>
      </w:pPr>
    </w:p>
    <w:p w:rsidR="009A6640" w:rsidRDefault="009A6640" w:rsidP="009A6640">
      <w:pPr>
        <w:tabs>
          <w:tab w:val="left" w:pos="5310"/>
        </w:tabs>
      </w:pPr>
      <w:r>
        <w:t>Docket Number:  E015/CN-12-1163</w:t>
      </w:r>
      <w:r>
        <w:tab/>
        <w:t>Date of Request:  May 19, 2014</w:t>
      </w:r>
    </w:p>
    <w:p w:rsidR="009A6640" w:rsidRDefault="009A6640" w:rsidP="009A6640">
      <w:pPr>
        <w:tabs>
          <w:tab w:val="left" w:pos="7200"/>
        </w:tabs>
      </w:pPr>
    </w:p>
    <w:p w:rsidR="009A6640" w:rsidRDefault="009A6640" w:rsidP="009A6640">
      <w:pPr>
        <w:tabs>
          <w:tab w:val="left" w:pos="5310"/>
        </w:tabs>
      </w:pPr>
      <w:r>
        <w:t xml:space="preserve">Requested From: Large Power </w:t>
      </w:r>
      <w:proofErr w:type="spellStart"/>
      <w:r>
        <w:t>Intervenors</w:t>
      </w:r>
      <w:proofErr w:type="spellEnd"/>
      <w:r>
        <w:tab/>
        <w:t>Response Requested:  May 30, 2014</w:t>
      </w:r>
    </w:p>
    <w:p w:rsidR="009A6640" w:rsidRDefault="009A6640" w:rsidP="009A6640">
      <w:pPr>
        <w:tabs>
          <w:tab w:val="left" w:pos="7200"/>
        </w:tabs>
      </w:pPr>
    </w:p>
    <w:p w:rsidR="009A6640" w:rsidRDefault="009A6640" w:rsidP="009A6640">
      <w:pPr>
        <w:ind w:left="720" w:hanging="720"/>
      </w:pPr>
      <w:r>
        <w:t>By:</w:t>
      </w:r>
      <w:r>
        <w:tab/>
        <w:t xml:space="preserve">Large Power </w:t>
      </w:r>
      <w:proofErr w:type="spellStart"/>
      <w:r>
        <w:t>Intervenors</w:t>
      </w:r>
      <w:proofErr w:type="spellEnd"/>
      <w:r>
        <w:t xml:space="preserve"> (Andrew </w:t>
      </w:r>
      <w:proofErr w:type="spellStart"/>
      <w:r>
        <w:t>Moratzka</w:t>
      </w:r>
      <w:proofErr w:type="spellEnd"/>
      <w:r>
        <w:t xml:space="preserve">, Chad T. </w:t>
      </w:r>
      <w:proofErr w:type="gramStart"/>
      <w:r>
        <w:t>Marriott ,</w:t>
      </w:r>
      <w:proofErr w:type="gramEnd"/>
      <w:r>
        <w:t xml:space="preserve"> Lane </w:t>
      </w:r>
      <w:proofErr w:type="spellStart"/>
      <w:r>
        <w:t>Kollen</w:t>
      </w:r>
      <w:proofErr w:type="spellEnd"/>
      <w:r>
        <w:t xml:space="preserve"> and Phil </w:t>
      </w:r>
      <w:proofErr w:type="spellStart"/>
      <w:r>
        <w:t>Hayet</w:t>
      </w:r>
      <w:proofErr w:type="spellEnd"/>
      <w:r>
        <w:t>)</w:t>
      </w:r>
    </w:p>
    <w:p w:rsidR="009A6640" w:rsidRDefault="009A6640" w:rsidP="009A6640">
      <w:pPr>
        <w:pBdr>
          <w:bottom w:val="single" w:sz="12" w:space="1" w:color="auto"/>
        </w:pBdr>
      </w:pPr>
    </w:p>
    <w:p w:rsidR="009A6640" w:rsidRDefault="009A6640" w:rsidP="009A6640">
      <w:r>
        <w:t xml:space="preserve">Request </w:t>
      </w:r>
    </w:p>
    <w:p w:rsidR="009A6640" w:rsidRDefault="009A6640" w:rsidP="009A6640">
      <w:pPr>
        <w:pBdr>
          <w:bottom w:val="single" w:sz="12" w:space="1" w:color="auto"/>
        </w:pBdr>
      </w:pPr>
      <w:r>
        <w:t>No.</w:t>
      </w:r>
    </w:p>
    <w:p w:rsidR="009A6640" w:rsidRDefault="009A6640" w:rsidP="009A6640"/>
    <w:p w:rsidR="00077EA2" w:rsidRPr="000E6A7F" w:rsidRDefault="000E6A7F" w:rsidP="00077EA2">
      <w:pPr>
        <w:rPr>
          <w:i/>
        </w:rPr>
      </w:pPr>
      <w:r>
        <w:rPr>
          <w:u w:val="single"/>
        </w:rPr>
        <w:t>Response</w:t>
      </w:r>
      <w:r>
        <w:t xml:space="preserve"> </w:t>
      </w:r>
      <w:r>
        <w:rPr>
          <w:i/>
        </w:rPr>
        <w:t>(Continued):</w:t>
      </w:r>
    </w:p>
    <w:p w:rsidR="00077EA2" w:rsidRDefault="00077EA2" w:rsidP="00077EA2">
      <w:pPr>
        <w:rPr>
          <w:szCs w:val="22"/>
        </w:rPr>
      </w:pPr>
    </w:p>
    <w:p w:rsidR="00901D86" w:rsidRDefault="00901D86" w:rsidP="00901D86">
      <w:r>
        <w:t xml:space="preserve">The attached spreadsheet “GNTL RPA Detailed Estimate 4 09 2014.xlsx” includes tabs for each of the above categories.   </w:t>
      </w:r>
      <w:r w:rsidRPr="00427461">
        <w:rPr>
          <w:highlight w:val="red"/>
        </w:rPr>
        <w:t>Each tab (TRADE SECRET</w:t>
      </w:r>
      <w:r>
        <w:rPr>
          <w:highlight w:val="red"/>
        </w:rPr>
        <w:t xml:space="preserve"> INFORMATION</w:t>
      </w:r>
      <w:r w:rsidRPr="00427461">
        <w:rPr>
          <w:highlight w:val="red"/>
        </w:rPr>
        <w:t>)</w:t>
      </w:r>
      <w:r>
        <w:t xml:space="preserve"> provides details which outlines the estimate for each category. </w:t>
      </w:r>
    </w:p>
    <w:p w:rsidR="00901D86" w:rsidRDefault="00901D86" w:rsidP="00901D86"/>
    <w:p w:rsidR="00901D86" w:rsidRDefault="00901D86" w:rsidP="00901D86">
      <w:r>
        <w:t>Minnesota Power has also included in this response is a month and yearly cash flow for each of the line items shown above.  “GNTL cash flow 4-14-14 based on RPA Estimate.xlsx”</w:t>
      </w:r>
    </w:p>
    <w:p w:rsidR="00901D86" w:rsidRDefault="00901D86" w:rsidP="00901D86">
      <w:r>
        <w:t xml:space="preserve">Minnesota Power will be reviewing this estimate as facts </w:t>
      </w:r>
      <w:proofErr w:type="gramStart"/>
      <w:r>
        <w:t>change,</w:t>
      </w:r>
      <w:proofErr w:type="gramEnd"/>
      <w:r>
        <w:t xml:space="preserve"> including providing revised cash flow as once the detailed engineering progresses.  </w:t>
      </w:r>
    </w:p>
    <w:p w:rsidR="00901D86" w:rsidRDefault="00901D86" w:rsidP="00901D86">
      <w:pPr>
        <w:rPr>
          <w:szCs w:val="22"/>
        </w:rPr>
      </w:pPr>
    </w:p>
    <w:p w:rsidR="00077EA2" w:rsidRDefault="00077EA2" w:rsidP="00077EA2">
      <w:pPr>
        <w:rPr>
          <w:szCs w:val="22"/>
        </w:rPr>
      </w:pPr>
    </w:p>
    <w:p w:rsidR="00077EA2" w:rsidRDefault="00077EA2" w:rsidP="00077EA2">
      <w:pPr>
        <w:rPr>
          <w:szCs w:val="22"/>
        </w:rPr>
      </w:pPr>
    </w:p>
    <w:p w:rsidR="00077EA2" w:rsidRDefault="00077EA2" w:rsidP="00077EA2">
      <w:pPr>
        <w:rPr>
          <w:szCs w:val="22"/>
        </w:rPr>
      </w:pPr>
    </w:p>
    <w:p w:rsidR="00077EA2" w:rsidRDefault="00077EA2" w:rsidP="00077EA2">
      <w:pPr>
        <w:rPr>
          <w:szCs w:val="22"/>
        </w:rPr>
      </w:pPr>
    </w:p>
    <w:p w:rsidR="00077EA2" w:rsidRDefault="00077EA2" w:rsidP="00077EA2">
      <w:pPr>
        <w:rPr>
          <w:szCs w:val="22"/>
        </w:rPr>
      </w:pPr>
    </w:p>
    <w:p w:rsidR="00077EA2" w:rsidRDefault="00077EA2" w:rsidP="00077EA2">
      <w:pPr>
        <w:rPr>
          <w:szCs w:val="22"/>
        </w:rPr>
      </w:pPr>
    </w:p>
    <w:p w:rsidR="00077EA2" w:rsidRDefault="00077EA2" w:rsidP="00077EA2">
      <w:pPr>
        <w:rPr>
          <w:szCs w:val="22"/>
        </w:rPr>
      </w:pPr>
    </w:p>
    <w:p w:rsidR="00077EA2" w:rsidRDefault="00077EA2" w:rsidP="00077EA2">
      <w:pPr>
        <w:rPr>
          <w:szCs w:val="22"/>
        </w:rPr>
      </w:pPr>
    </w:p>
    <w:p w:rsidR="00077EA2" w:rsidRDefault="00077EA2" w:rsidP="00077EA2">
      <w:pPr>
        <w:rPr>
          <w:szCs w:val="22"/>
        </w:rPr>
      </w:pPr>
    </w:p>
    <w:p w:rsidR="00077EA2" w:rsidRDefault="00077EA2" w:rsidP="00077EA2">
      <w:pPr>
        <w:rPr>
          <w:szCs w:val="22"/>
        </w:rPr>
      </w:pPr>
    </w:p>
    <w:p w:rsidR="00077EA2" w:rsidRDefault="00077EA2" w:rsidP="00077EA2">
      <w:pPr>
        <w:rPr>
          <w:szCs w:val="22"/>
        </w:rPr>
      </w:pPr>
    </w:p>
    <w:p w:rsidR="00077EA2" w:rsidRDefault="00077EA2" w:rsidP="00077EA2">
      <w:pPr>
        <w:rPr>
          <w:szCs w:val="22"/>
        </w:rPr>
      </w:pPr>
    </w:p>
    <w:p w:rsidR="009A6640" w:rsidRDefault="009A6640" w:rsidP="00077EA2">
      <w:pPr>
        <w:rPr>
          <w:szCs w:val="22"/>
        </w:rPr>
      </w:pPr>
    </w:p>
    <w:p w:rsidR="00077EA2" w:rsidRDefault="00077EA2" w:rsidP="00077EA2">
      <w:pPr>
        <w:rPr>
          <w:szCs w:val="22"/>
        </w:rPr>
      </w:pPr>
    </w:p>
    <w:p w:rsidR="00077EA2" w:rsidRDefault="00077EA2" w:rsidP="00077EA2">
      <w:pPr>
        <w:rPr>
          <w:szCs w:val="22"/>
        </w:rPr>
      </w:pPr>
    </w:p>
    <w:p w:rsidR="00077EA2" w:rsidRDefault="00077EA2" w:rsidP="00077EA2">
      <w:pPr>
        <w:tabs>
          <w:tab w:val="left" w:pos="5040"/>
        </w:tabs>
        <w:spacing w:line="360" w:lineRule="auto"/>
        <w:outlineLvl w:val="1"/>
      </w:pPr>
      <w:r>
        <w:t xml:space="preserve">Response by:  </w:t>
      </w:r>
      <w:r w:rsidR="000E6A7F">
        <w:rPr>
          <w:u w:val="single"/>
        </w:rPr>
        <w:t>Michael Donahue</w:t>
      </w:r>
      <w:r>
        <w:t>__________</w:t>
      </w:r>
      <w:r>
        <w:tab/>
        <w:t>List Sources of Information:</w:t>
      </w:r>
    </w:p>
    <w:p w:rsidR="00077EA2" w:rsidRDefault="00077EA2" w:rsidP="00077EA2">
      <w:pPr>
        <w:tabs>
          <w:tab w:val="left" w:pos="5040"/>
        </w:tabs>
        <w:spacing w:line="360" w:lineRule="auto"/>
        <w:outlineLvl w:val="1"/>
      </w:pPr>
      <w:r>
        <w:t xml:space="preserve">Title:               </w:t>
      </w:r>
      <w:r w:rsidR="000E6A7F">
        <w:rPr>
          <w:u w:val="single"/>
        </w:rPr>
        <w:t>Trans. Project Development Mg</w:t>
      </w:r>
      <w:r w:rsidR="009D2B05">
        <w:rPr>
          <w:u w:val="single"/>
        </w:rPr>
        <w:t>r</w:t>
      </w:r>
      <w:bookmarkStart w:id="1" w:name="_GoBack"/>
      <w:bookmarkEnd w:id="1"/>
      <w:r w:rsidR="000E6A7F">
        <w:rPr>
          <w:u w:val="single"/>
        </w:rPr>
        <w:t>.</w:t>
      </w:r>
      <w:r>
        <w:tab/>
        <w:t>_______________________________</w:t>
      </w:r>
    </w:p>
    <w:p w:rsidR="00077EA2" w:rsidRDefault="00077EA2" w:rsidP="00077EA2">
      <w:pPr>
        <w:tabs>
          <w:tab w:val="left" w:pos="5040"/>
        </w:tabs>
        <w:spacing w:line="360" w:lineRule="auto"/>
        <w:outlineLvl w:val="1"/>
      </w:pPr>
      <w:r>
        <w:t xml:space="preserve">Department:     </w:t>
      </w:r>
      <w:r w:rsidR="000E6A7F">
        <w:rPr>
          <w:u w:val="single"/>
        </w:rPr>
        <w:t>Trans. Regulatory Compliance and Business Support</w:t>
      </w:r>
      <w:r w:rsidR="000E6A7F">
        <w:rPr>
          <w:u w:val="single"/>
        </w:rPr>
        <w:tab/>
      </w:r>
      <w:r w:rsidR="000E6A7F">
        <w:rPr>
          <w:u w:val="single"/>
        </w:rPr>
        <w:tab/>
      </w:r>
      <w:r w:rsidR="000E6A7F">
        <w:rPr>
          <w:u w:val="single"/>
        </w:rPr>
        <w:tab/>
      </w:r>
      <w:r>
        <w:t>_</w:t>
      </w:r>
    </w:p>
    <w:p w:rsidR="00DB57CC" w:rsidRDefault="00077EA2" w:rsidP="009A6640">
      <w:r>
        <w:t xml:space="preserve">Telephone:      </w:t>
      </w:r>
      <w:r w:rsidR="000E6A7F">
        <w:rPr>
          <w:u w:val="single"/>
        </w:rPr>
        <w:t xml:space="preserve">218-355-2617 </w:t>
      </w:r>
      <w:r>
        <w:t>_______________</w:t>
      </w:r>
      <w:r>
        <w:tab/>
        <w:t>_______________________________</w:t>
      </w:r>
    </w:p>
    <w:sectPr w:rsidR="00DB57CC">
      <w:footerReference w:type="default" r:id="rId9"/>
      <w:pgSz w:w="12240" w:h="15840"/>
      <w:pgMar w:top="1440" w:right="1440" w:bottom="1440" w:left="1440" w:header="720" w:footer="720" w:gutter="0"/>
      <w:paperSrc w:first="264" w:other="26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06A" w:rsidRDefault="00F4706A">
      <w:r>
        <w:separator/>
      </w:r>
    </w:p>
  </w:endnote>
  <w:endnote w:type="continuationSeparator" w:id="0">
    <w:p w:rsidR="00F4706A" w:rsidRDefault="00F47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EA7" w:rsidRDefault="00433EA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LPI 002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D2B05" w:rsidRPr="009D2B05">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DB57CC" w:rsidRPr="00433EA7" w:rsidRDefault="00DB57CC" w:rsidP="00433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06A" w:rsidRDefault="00F4706A">
      <w:r>
        <w:separator/>
      </w:r>
    </w:p>
  </w:footnote>
  <w:footnote w:type="continuationSeparator" w:id="0">
    <w:p w:rsidR="00F4706A" w:rsidRDefault="00F470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26528"/>
    <w:lvl w:ilvl="0">
      <w:start w:val="1"/>
      <w:numFmt w:val="decimal"/>
      <w:lvlText w:val="%1."/>
      <w:lvlJc w:val="left"/>
      <w:pPr>
        <w:tabs>
          <w:tab w:val="num" w:pos="1800"/>
        </w:tabs>
        <w:ind w:left="1800" w:hanging="360"/>
      </w:pPr>
    </w:lvl>
  </w:abstractNum>
  <w:abstractNum w:abstractNumId="1">
    <w:nsid w:val="FFFFFF7D"/>
    <w:multiLevelType w:val="singleLevel"/>
    <w:tmpl w:val="1DD6F3EE"/>
    <w:lvl w:ilvl="0">
      <w:start w:val="1"/>
      <w:numFmt w:val="decimal"/>
      <w:lvlText w:val="%1."/>
      <w:lvlJc w:val="left"/>
      <w:pPr>
        <w:tabs>
          <w:tab w:val="num" w:pos="1440"/>
        </w:tabs>
        <w:ind w:left="1440" w:hanging="360"/>
      </w:pPr>
    </w:lvl>
  </w:abstractNum>
  <w:abstractNum w:abstractNumId="2">
    <w:nsid w:val="FFFFFF7E"/>
    <w:multiLevelType w:val="singleLevel"/>
    <w:tmpl w:val="6C9647DC"/>
    <w:lvl w:ilvl="0">
      <w:start w:val="1"/>
      <w:numFmt w:val="decimal"/>
      <w:lvlText w:val="%1."/>
      <w:lvlJc w:val="left"/>
      <w:pPr>
        <w:tabs>
          <w:tab w:val="num" w:pos="1080"/>
        </w:tabs>
        <w:ind w:left="1080" w:hanging="360"/>
      </w:pPr>
    </w:lvl>
  </w:abstractNum>
  <w:abstractNum w:abstractNumId="3">
    <w:nsid w:val="FFFFFF7F"/>
    <w:multiLevelType w:val="singleLevel"/>
    <w:tmpl w:val="31BA18C6"/>
    <w:lvl w:ilvl="0">
      <w:start w:val="1"/>
      <w:numFmt w:val="lowerLetter"/>
      <w:pStyle w:val="ListNumber"/>
      <w:lvlText w:val="%1."/>
      <w:lvlJc w:val="left"/>
      <w:pPr>
        <w:ind w:left="720" w:hanging="360"/>
      </w:pPr>
      <w:rPr>
        <w:rFonts w:ascii="Times New Roman" w:hAnsi="Times New Roman" w:cs="Times New Roman" w:hint="default"/>
        <w:sz w:val="24"/>
        <w:szCs w:val="24"/>
      </w:rPr>
    </w:lvl>
  </w:abstractNum>
  <w:abstractNum w:abstractNumId="4">
    <w:nsid w:val="FFFFFF80"/>
    <w:multiLevelType w:val="singleLevel"/>
    <w:tmpl w:val="764CDF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AF635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F42AD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889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D301CD6"/>
    <w:lvl w:ilvl="0">
      <w:start w:val="3"/>
      <w:numFmt w:val="decimal"/>
      <w:lvlText w:val="Request No. %1:"/>
      <w:lvlJc w:val="left"/>
      <w:pPr>
        <w:ind w:left="360" w:hanging="360"/>
      </w:pPr>
      <w:rPr>
        <w:rFonts w:cs="Times New Roman" w:hint="default"/>
        <w:b w:val="0"/>
        <w:i w:val="0"/>
        <w:sz w:val="24"/>
        <w:u w:val="single"/>
      </w:rPr>
    </w:lvl>
  </w:abstractNum>
  <w:abstractNum w:abstractNumId="9">
    <w:nsid w:val="FFFFFF89"/>
    <w:multiLevelType w:val="singleLevel"/>
    <w:tmpl w:val="D966A274"/>
    <w:lvl w:ilvl="0">
      <w:start w:val="1"/>
      <w:numFmt w:val="bullet"/>
      <w:lvlText w:val=""/>
      <w:lvlJc w:val="left"/>
      <w:pPr>
        <w:tabs>
          <w:tab w:val="num" w:pos="360"/>
        </w:tabs>
        <w:ind w:left="360" w:hanging="360"/>
      </w:pPr>
      <w:rPr>
        <w:rFonts w:ascii="Symbol" w:hAnsi="Symbol" w:hint="default"/>
      </w:rPr>
    </w:lvl>
  </w:abstractNum>
  <w:abstractNum w:abstractNumId="10">
    <w:nsid w:val="00CC4DB2"/>
    <w:multiLevelType w:val="hybridMultilevel"/>
    <w:tmpl w:val="3C3C32BC"/>
    <w:lvl w:ilvl="0" w:tplc="D2C679E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AB61B39"/>
    <w:multiLevelType w:val="hybridMultilevel"/>
    <w:tmpl w:val="10F03A6C"/>
    <w:lvl w:ilvl="0" w:tplc="0B10A324">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CEA2EF1"/>
    <w:multiLevelType w:val="hybridMultilevel"/>
    <w:tmpl w:val="3D7E5528"/>
    <w:lvl w:ilvl="0" w:tplc="F538EFD4">
      <w:start w:val="1"/>
      <w:numFmt w:val="decimal"/>
      <w:lvlText w:val="Request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23C2F24"/>
    <w:multiLevelType w:val="hybridMultilevel"/>
    <w:tmpl w:val="A756340A"/>
    <w:lvl w:ilvl="0" w:tplc="FE2EC8EC">
      <w:start w:val="300"/>
      <w:numFmt w:val="decimal"/>
      <w:lvlText w:val="XLI-%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6015723"/>
    <w:multiLevelType w:val="multilevel"/>
    <w:tmpl w:val="9B2A1E4C"/>
    <w:name w:val="zzmpSRPara2||_SRPara2|2|3|1|0|2|32||0|2|32||0|2|32||1|2|32||1|0|32||1|0|32||1|0|32||1|0|32||mpNA||"/>
    <w:lvl w:ilvl="0">
      <w:start w:val="100"/>
      <w:numFmt w:val="decimal"/>
      <w:lvlRestart w:val="0"/>
      <w:pStyle w:val="SRPara2L1"/>
      <w:suff w:val="nothing"/>
      <w:lvlText w:val="LPI-%1"/>
      <w:lvlJc w:val="left"/>
      <w:pPr>
        <w:tabs>
          <w:tab w:val="num" w:pos="720"/>
        </w:tabs>
        <w:ind w:left="0" w:firstLine="0"/>
      </w:pPr>
      <w:rPr>
        <w:rFonts w:ascii="Times New Roman" w:hAnsi="Times New Roman" w:cs="Times New Roman"/>
        <w:color w:val="000000"/>
        <w:sz w:val="24"/>
        <w:u w:val="none"/>
      </w:rPr>
    </w:lvl>
    <w:lvl w:ilvl="1">
      <w:start w:val="200"/>
      <w:numFmt w:val="decimal"/>
      <w:pStyle w:val="SRPara2L2"/>
      <w:suff w:val="nothing"/>
      <w:lvlText w:val="LPI-%2"/>
      <w:lvlJc w:val="left"/>
      <w:pPr>
        <w:tabs>
          <w:tab w:val="num" w:pos="720"/>
        </w:tabs>
        <w:ind w:left="0" w:firstLine="0"/>
      </w:pPr>
      <w:rPr>
        <w:rFonts w:ascii="Times New Roman" w:hAnsi="Times New Roman" w:cs="Times New Roman"/>
        <w:color w:val="000000"/>
        <w:sz w:val="24"/>
        <w:u w:val="none"/>
      </w:rPr>
    </w:lvl>
    <w:lvl w:ilvl="2">
      <w:start w:val="300"/>
      <w:numFmt w:val="decimal"/>
      <w:pStyle w:val="SRPara2L3"/>
      <w:suff w:val="nothing"/>
      <w:lvlText w:val="LPI-%3"/>
      <w:lvlJc w:val="left"/>
      <w:pPr>
        <w:tabs>
          <w:tab w:val="num" w:pos="720"/>
        </w:tabs>
        <w:ind w:left="0" w:firstLine="0"/>
      </w:pPr>
      <w:rPr>
        <w:rFonts w:ascii="Times New Roman" w:hAnsi="Times New Roman" w:cs="Times New Roman"/>
        <w:color w:val="000000"/>
        <w:sz w:val="24"/>
        <w:u w:val="none"/>
      </w:rPr>
    </w:lvl>
    <w:lvl w:ilvl="3">
      <w:start w:val="1"/>
      <w:numFmt w:val="lowerLetter"/>
      <w:pStyle w:val="SRPara2L4"/>
      <w:lvlText w:val="%4."/>
      <w:lvlJc w:val="left"/>
      <w:pPr>
        <w:tabs>
          <w:tab w:val="num" w:pos="1440"/>
        </w:tabs>
        <w:ind w:left="1440" w:hanging="720"/>
      </w:pPr>
      <w:rPr>
        <w:rFonts w:ascii="Times New Roman" w:hAnsi="Times New Roman" w:cs="Times New Roman"/>
        <w:color w:val="000000"/>
        <w:sz w:val="24"/>
        <w:u w:val="none"/>
      </w:rPr>
    </w:lvl>
    <w:lvl w:ilvl="4">
      <w:start w:val="1"/>
      <w:numFmt w:val="lowerLetter"/>
      <w:pStyle w:val="SRPara2L5"/>
      <w:lvlText w:val="(%5)"/>
      <w:lvlJc w:val="left"/>
      <w:pPr>
        <w:tabs>
          <w:tab w:val="num" w:pos="4320"/>
        </w:tabs>
        <w:ind w:left="1440" w:firstLine="2160"/>
      </w:pPr>
      <w:rPr>
        <w:rFonts w:ascii="Times New Roman" w:hAnsi="Times New Roman" w:cs="Times New Roman"/>
        <w:color w:val="000000"/>
        <w:sz w:val="24"/>
        <w:u w:val="none"/>
      </w:rPr>
    </w:lvl>
    <w:lvl w:ilvl="5">
      <w:start w:val="1"/>
      <w:numFmt w:val="lowerRoman"/>
      <w:pStyle w:val="SRPara2L6"/>
      <w:lvlText w:val="(%6)"/>
      <w:lvlJc w:val="left"/>
      <w:pPr>
        <w:tabs>
          <w:tab w:val="num" w:pos="5040"/>
        </w:tabs>
        <w:ind w:left="2160" w:firstLine="2160"/>
      </w:pPr>
      <w:rPr>
        <w:rFonts w:ascii="Times New Roman" w:hAnsi="Times New Roman" w:cs="Times New Roman"/>
        <w:color w:val="000000"/>
        <w:sz w:val="24"/>
        <w:u w:val="none"/>
      </w:rPr>
    </w:lvl>
    <w:lvl w:ilvl="6">
      <w:start w:val="1"/>
      <w:numFmt w:val="decimal"/>
      <w:pStyle w:val="SRPara2L7"/>
      <w:lvlText w:val="%7)"/>
      <w:lvlJc w:val="left"/>
      <w:pPr>
        <w:tabs>
          <w:tab w:val="num" w:pos="5760"/>
        </w:tabs>
        <w:ind w:left="2880" w:firstLine="2160"/>
      </w:pPr>
      <w:rPr>
        <w:rFonts w:ascii="Times New Roman" w:hAnsi="Times New Roman" w:cs="Times New Roman"/>
        <w:color w:val="000000"/>
        <w:sz w:val="24"/>
        <w:u w:val="none"/>
      </w:rPr>
    </w:lvl>
    <w:lvl w:ilvl="7">
      <w:start w:val="1"/>
      <w:numFmt w:val="lowerLetter"/>
      <w:pStyle w:val="SRPara2L8"/>
      <w:lvlText w:val="%8)"/>
      <w:lvlJc w:val="left"/>
      <w:pPr>
        <w:tabs>
          <w:tab w:val="num" w:pos="6480"/>
        </w:tabs>
        <w:ind w:left="3600" w:firstLine="2160"/>
      </w:pPr>
      <w:rPr>
        <w:rFonts w:ascii="Times New Roman" w:hAnsi="Times New Roman" w:cs="Times New Roman"/>
        <w:color w:val="000000"/>
        <w:sz w:val="24"/>
        <w:u w:val="none"/>
      </w:rPr>
    </w:lvl>
    <w:lvl w:ilvl="8">
      <w:start w:val="1"/>
      <w:numFmt w:val="lowerRoman"/>
      <w:lvlText w:val="%9."/>
      <w:lvlJc w:val="left"/>
      <w:pPr>
        <w:tabs>
          <w:tab w:val="num" w:pos="3240"/>
        </w:tabs>
        <w:ind w:left="3240" w:hanging="360"/>
      </w:pPr>
    </w:lvl>
  </w:abstractNum>
  <w:abstractNum w:abstractNumId="15">
    <w:nsid w:val="1B99781E"/>
    <w:multiLevelType w:val="hybridMultilevel"/>
    <w:tmpl w:val="E23CA02E"/>
    <w:lvl w:ilvl="0" w:tplc="61067E90">
      <w:start w:val="1"/>
      <w:numFmt w:val="lowerLetter"/>
      <w:pStyle w:val="ListParagraph"/>
      <w:lvlText w:val="%1."/>
      <w:lvlJc w:val="left"/>
      <w:pPr>
        <w:ind w:left="144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28B016B2"/>
    <w:multiLevelType w:val="hybridMultilevel"/>
    <w:tmpl w:val="DD2EEA3E"/>
    <w:lvl w:ilvl="0" w:tplc="F538EFD4">
      <w:start w:val="1"/>
      <w:numFmt w:val="decimal"/>
      <w:lvlText w:val="Reques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007D0B"/>
    <w:multiLevelType w:val="hybridMultilevel"/>
    <w:tmpl w:val="A8625296"/>
    <w:lvl w:ilvl="0" w:tplc="A2FAC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035147"/>
    <w:multiLevelType w:val="hybridMultilevel"/>
    <w:tmpl w:val="C872676E"/>
    <w:lvl w:ilvl="0" w:tplc="1AE297D6">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51E7825"/>
    <w:multiLevelType w:val="hybridMultilevel"/>
    <w:tmpl w:val="0D688B58"/>
    <w:lvl w:ilvl="0" w:tplc="46F2352E">
      <w:start w:val="1"/>
      <w:numFmt w:val="lowerLetter"/>
      <w:lvlText w:val="(%1)"/>
      <w:lvlJc w:val="left"/>
      <w:pPr>
        <w:ind w:left="720" w:hanging="360"/>
      </w:pPr>
      <w:rPr>
        <w:rFonts w:ascii="Times New Roman" w:eastAsia="Times New Roman" w:hAnsi="Times New Roman" w:cs="Times New Roman"/>
      </w:rPr>
    </w:lvl>
    <w:lvl w:ilvl="1" w:tplc="77CE88D6">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0653227"/>
    <w:multiLevelType w:val="hybridMultilevel"/>
    <w:tmpl w:val="82B62424"/>
    <w:lvl w:ilvl="0" w:tplc="E084C1B2">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5A76608"/>
    <w:multiLevelType w:val="hybridMultilevel"/>
    <w:tmpl w:val="538A28FA"/>
    <w:lvl w:ilvl="0" w:tplc="5BDEC02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6BD10C40"/>
    <w:multiLevelType w:val="hybridMultilevel"/>
    <w:tmpl w:val="3DA43CF4"/>
    <w:lvl w:ilvl="0" w:tplc="C8DEA6A0">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314080E"/>
    <w:multiLevelType w:val="hybridMultilevel"/>
    <w:tmpl w:val="806E7A56"/>
    <w:lvl w:ilvl="0" w:tplc="830CD626">
      <w:start w:val="1"/>
      <w:numFmt w:val="lowerLetter"/>
      <w:lvlText w:val="(%1)"/>
      <w:lvlJc w:val="left"/>
      <w:pPr>
        <w:ind w:left="720" w:hanging="360"/>
      </w:pPr>
      <w:rPr>
        <w:rFonts w:ascii="Times New Roman" w:eastAsia="Times New Roman" w:hAnsi="Times New Roman" w:cs="Times New Roman"/>
      </w:rPr>
    </w:lvl>
    <w:lvl w:ilvl="1" w:tplc="77CE88D6">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4C61B00"/>
    <w:multiLevelType w:val="hybridMultilevel"/>
    <w:tmpl w:val="E66EA30C"/>
    <w:lvl w:ilvl="0" w:tplc="2B607D0E">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68F150F"/>
    <w:multiLevelType w:val="multilevel"/>
    <w:tmpl w:val="1E6A088E"/>
    <w:styleLink w:val="StyleNumberedArial11pt"/>
    <w:lvl w:ilvl="0">
      <w:start w:val="1"/>
      <w:numFmt w:val="decimal"/>
      <w:pStyle w:val="ListNumber2"/>
      <w:lvlText w:val="Request No. %1:"/>
      <w:lvlJc w:val="left"/>
      <w:pPr>
        <w:tabs>
          <w:tab w:val="num" w:pos="2160"/>
        </w:tabs>
        <w:ind w:left="2160" w:hanging="2160"/>
      </w:pPr>
      <w:rPr>
        <w:rFonts w:ascii="Times New Roman" w:hAnsi="Times New Roman" w:cs="Times New Roman" w:hint="default"/>
        <w:sz w:val="24"/>
        <w:szCs w:val="24"/>
        <w:u w:val="singl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7F8C7A9A"/>
    <w:multiLevelType w:val="hybridMultilevel"/>
    <w:tmpl w:val="B8C60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8"/>
  </w:num>
  <w:num w:numId="4">
    <w:abstractNumId w:val="3"/>
  </w:num>
  <w:num w:numId="5">
    <w:abstractNumId w:val="25"/>
  </w:num>
  <w:num w:numId="6">
    <w:abstractNumId w:val="8"/>
  </w:num>
  <w:num w:numId="7">
    <w:abstractNumId w:val="3"/>
  </w:num>
  <w:num w:numId="8">
    <w:abstractNumId w:val="15"/>
  </w:num>
  <w:num w:numId="9">
    <w:abstractNumId w:val="19"/>
  </w:num>
  <w:num w:numId="10">
    <w:abstractNumId w:val="23"/>
  </w:num>
  <w:num w:numId="11">
    <w:abstractNumId w:val="21"/>
  </w:num>
  <w:num w:numId="12">
    <w:abstractNumId w:val="10"/>
  </w:num>
  <w:num w:numId="13">
    <w:abstractNumId w:val="11"/>
  </w:num>
  <w:num w:numId="14">
    <w:abstractNumId w:val="18"/>
  </w:num>
  <w:num w:numId="15">
    <w:abstractNumId w:val="22"/>
  </w:num>
  <w:num w:numId="16">
    <w:abstractNumId w:val="20"/>
  </w:num>
  <w:num w:numId="17">
    <w:abstractNumId w:val="24"/>
  </w:num>
  <w:num w:numId="18">
    <w:abstractNumId w:val="17"/>
  </w:num>
  <w:num w:numId="19">
    <w:abstractNumId w:val="26"/>
  </w:num>
  <w:num w:numId="20">
    <w:abstractNumId w:val="13"/>
  </w:num>
  <w:num w:numId="21">
    <w:abstractNumId w:val="12"/>
  </w:num>
  <w:num w:numId="22">
    <w:abstractNumId w:val="15"/>
  </w:num>
  <w:num w:numId="23">
    <w:abstractNumId w:val="16"/>
  </w:num>
  <w:num w:numId="24">
    <w:abstractNumId w:val="15"/>
  </w:num>
  <w:num w:numId="25">
    <w:abstractNumId w:val="15"/>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9"/>
  </w:num>
  <w:num w:numId="36">
    <w:abstractNumId w:val="7"/>
  </w:num>
  <w:num w:numId="37">
    <w:abstractNumId w:val="6"/>
  </w:num>
  <w:num w:numId="38">
    <w:abstractNumId w:val="5"/>
  </w:num>
  <w:num w:numId="39">
    <w:abstractNumId w:val="4"/>
  </w:num>
  <w:num w:numId="40">
    <w:abstractNumId w:val="2"/>
  </w:num>
  <w:num w:numId="41">
    <w:abstractNumId w:val="1"/>
  </w:num>
  <w:num w:numId="4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DocFooterType" w:val="S"/>
    <w:docVar w:name="DocStamp" w:val="APM/cmc/916534~v1"/>
    <w:docVar w:name="MPDocID" w:val="76164956.1 0064591-00011"/>
    <w:docVar w:name="MPDocIDTemplate" w:val="|%n|.%v| %c-%m"/>
    <w:docVar w:name="MPDocIDTemplateDefault" w:val="|%n|.%v| %c-%m"/>
    <w:docVar w:name="NewDocStampType" w:val="1"/>
    <w:docVar w:name="SWDocIDLayout" w:val="3"/>
    <w:docVar w:name="SWDocIDLocation" w:val="4"/>
    <w:docVar w:name="zzmpFixedCurScheme" w:val="SRPara2"/>
    <w:docVar w:name="zzmpFixedCurScheme_9.0" w:val="2zzmpSRPara2"/>
    <w:docVar w:name="zzmpLTFontsClean" w:val="True"/>
    <w:docVar w:name="zzmpnSession" w:val="0.8008997"/>
    <w:docVar w:name="zzmpSRPara2" w:val="||_SRPara2|2|3|1|0|2|32||0|2|32||0|2|32||1|2|32||1|0|32||1|0|32||1|0|32||1|0|32||mpNA||"/>
  </w:docVars>
  <w:rsids>
    <w:rsidRoot w:val="00DB57CC"/>
    <w:rsid w:val="00077EA2"/>
    <w:rsid w:val="000E6A7F"/>
    <w:rsid w:val="00107AFE"/>
    <w:rsid w:val="002E57A8"/>
    <w:rsid w:val="00433EA7"/>
    <w:rsid w:val="00472C5D"/>
    <w:rsid w:val="005F69F5"/>
    <w:rsid w:val="00625699"/>
    <w:rsid w:val="00753B4F"/>
    <w:rsid w:val="00901D86"/>
    <w:rsid w:val="009A6640"/>
    <w:rsid w:val="009D2B05"/>
    <w:rsid w:val="00A66F8D"/>
    <w:rsid w:val="00AF7F6F"/>
    <w:rsid w:val="00C3645C"/>
    <w:rsid w:val="00D175CC"/>
    <w:rsid w:val="00DB57CC"/>
    <w:rsid w:val="00F4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rPr>
  </w:style>
  <w:style w:type="paragraph" w:customStyle="1" w:styleId="DocID">
    <w:name w:val="DocID"/>
    <w:basedOn w:val="Footer"/>
    <w:next w:val="Footer"/>
    <w:link w:val="DocIDChar"/>
    <w:uiPriority w:val="99"/>
    <w:pPr>
      <w:tabs>
        <w:tab w:val="clear" w:pos="4320"/>
        <w:tab w:val="clear" w:pos="8640"/>
      </w:tabs>
      <w:outlineLvl w:val="1"/>
    </w:pPr>
    <w:rPr>
      <w:sz w:val="16"/>
    </w:rPr>
  </w:style>
  <w:style w:type="character" w:customStyle="1" w:styleId="DocIDChar">
    <w:name w:val="DocID Char"/>
    <w:basedOn w:val="DefaultParagraphFont"/>
    <w:link w:val="DocID"/>
    <w:uiPriority w:val="99"/>
    <w:locked/>
    <w:rPr>
      <w:rFonts w:cs="Times New Roman"/>
      <w:sz w:val="24"/>
      <w:szCs w:val="24"/>
    </w:rPr>
  </w:style>
  <w:style w:type="paragraph" w:styleId="ListNumber">
    <w:name w:val="List Number"/>
    <w:basedOn w:val="Normal"/>
    <w:uiPriority w:val="99"/>
    <w:pPr>
      <w:numPr>
        <w:numId w:val="4"/>
      </w:numPr>
      <w:ind w:left="360"/>
      <w:contextualSpacing/>
    </w:pPr>
  </w:style>
  <w:style w:type="paragraph" w:styleId="ListParagraph">
    <w:name w:val="List Paragraph"/>
    <w:basedOn w:val="Normal"/>
    <w:qFormat/>
    <w:pPr>
      <w:numPr>
        <w:numId w:val="8"/>
      </w:numPr>
      <w:spacing w:after="240"/>
    </w:pPr>
    <w:rPr>
      <w:szCs w:val="22"/>
    </w:rPr>
  </w:style>
  <w:style w:type="paragraph" w:styleId="BlockText">
    <w:name w:val="Block Text"/>
    <w:basedOn w:val="Normal"/>
    <w:uiPriority w:val="99"/>
    <w:pPr>
      <w:ind w:left="1152" w:right="1152"/>
    </w:pPr>
    <w:rPr>
      <w:iCs/>
    </w:rPr>
  </w:style>
  <w:style w:type="paragraph" w:styleId="ListNumber2">
    <w:name w:val="List Number 2"/>
    <w:basedOn w:val="Normal"/>
    <w:uiPriority w:val="99"/>
    <w:pPr>
      <w:numPr>
        <w:numId w:val="5"/>
      </w:numPr>
      <w:tabs>
        <w:tab w:val="clear" w:pos="2160"/>
      </w:tabs>
      <w:spacing w:after="240"/>
      <w:ind w:left="720" w:hanging="360"/>
    </w:pPr>
  </w:style>
  <w:style w:type="numbering" w:customStyle="1" w:styleId="StyleNumberedArial11pt">
    <w:name w:val="Style Numbered Arial 11 pt"/>
    <w:pPr>
      <w:numPr>
        <w:numId w:val="5"/>
      </w:numPr>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RPara2Cont1">
    <w:name w:val="SRPara2 Cont 1"/>
    <w:basedOn w:val="Normal"/>
    <w:link w:val="SRPara2Cont1Char"/>
    <w:pPr>
      <w:spacing w:after="240"/>
      <w:ind w:firstLine="720"/>
    </w:pPr>
    <w:rPr>
      <w:szCs w:val="20"/>
    </w:rPr>
  </w:style>
  <w:style w:type="character" w:customStyle="1" w:styleId="SRPara2Cont1Char">
    <w:name w:val="SRPara2 Cont 1 Char"/>
    <w:basedOn w:val="DefaultParagraphFont"/>
    <w:link w:val="SRPara2Cont1"/>
    <w:rPr>
      <w:sz w:val="24"/>
      <w:szCs w:val="20"/>
    </w:rPr>
  </w:style>
  <w:style w:type="paragraph" w:customStyle="1" w:styleId="SRPara2Cont2">
    <w:name w:val="SRPara2 Cont 2"/>
    <w:basedOn w:val="Normal"/>
    <w:link w:val="SRPara2Cont2Char"/>
    <w:pPr>
      <w:spacing w:after="240"/>
      <w:ind w:firstLine="1440"/>
    </w:pPr>
    <w:rPr>
      <w:szCs w:val="20"/>
    </w:rPr>
  </w:style>
  <w:style w:type="character" w:customStyle="1" w:styleId="SRPara2Cont2Char">
    <w:name w:val="SRPara2 Cont 2 Char"/>
    <w:basedOn w:val="DefaultParagraphFont"/>
    <w:link w:val="SRPara2Cont2"/>
    <w:rPr>
      <w:sz w:val="24"/>
      <w:szCs w:val="20"/>
    </w:rPr>
  </w:style>
  <w:style w:type="paragraph" w:customStyle="1" w:styleId="SRPara2Cont3">
    <w:name w:val="SRPara2 Cont 3"/>
    <w:basedOn w:val="Normal"/>
    <w:link w:val="SRPara2Cont3Char"/>
    <w:pPr>
      <w:spacing w:after="240"/>
      <w:ind w:firstLine="2160"/>
    </w:pPr>
    <w:rPr>
      <w:szCs w:val="20"/>
    </w:rPr>
  </w:style>
  <w:style w:type="character" w:customStyle="1" w:styleId="SRPara2Cont3Char">
    <w:name w:val="SRPara2 Cont 3 Char"/>
    <w:basedOn w:val="DefaultParagraphFont"/>
    <w:link w:val="SRPara2Cont3"/>
    <w:rPr>
      <w:sz w:val="24"/>
      <w:szCs w:val="20"/>
    </w:rPr>
  </w:style>
  <w:style w:type="paragraph" w:customStyle="1" w:styleId="SRPara2Cont4">
    <w:name w:val="SRPara2 Cont 4"/>
    <w:basedOn w:val="Normal"/>
    <w:link w:val="SRPara2Cont4Char"/>
    <w:pPr>
      <w:spacing w:after="240"/>
      <w:ind w:left="720" w:firstLine="2160"/>
    </w:pPr>
    <w:rPr>
      <w:szCs w:val="20"/>
    </w:rPr>
  </w:style>
  <w:style w:type="character" w:customStyle="1" w:styleId="SRPara2Cont4Char">
    <w:name w:val="SRPara2 Cont 4 Char"/>
    <w:basedOn w:val="DefaultParagraphFont"/>
    <w:link w:val="SRPara2Cont4"/>
    <w:rPr>
      <w:sz w:val="24"/>
      <w:szCs w:val="20"/>
    </w:rPr>
  </w:style>
  <w:style w:type="paragraph" w:customStyle="1" w:styleId="SRPara2Cont5">
    <w:name w:val="SRPara2 Cont 5"/>
    <w:basedOn w:val="Normal"/>
    <w:link w:val="SRPara2Cont5Char"/>
    <w:pPr>
      <w:spacing w:after="240"/>
      <w:ind w:left="1440" w:firstLine="2160"/>
    </w:pPr>
    <w:rPr>
      <w:szCs w:val="20"/>
    </w:rPr>
  </w:style>
  <w:style w:type="character" w:customStyle="1" w:styleId="SRPara2Cont5Char">
    <w:name w:val="SRPara2 Cont 5 Char"/>
    <w:basedOn w:val="DefaultParagraphFont"/>
    <w:link w:val="SRPara2Cont5"/>
    <w:rPr>
      <w:sz w:val="24"/>
      <w:szCs w:val="20"/>
    </w:rPr>
  </w:style>
  <w:style w:type="paragraph" w:customStyle="1" w:styleId="SRPara2Cont6">
    <w:name w:val="SRPara2 Cont 6"/>
    <w:basedOn w:val="Normal"/>
    <w:link w:val="SRPara2Cont6Char"/>
    <w:pPr>
      <w:spacing w:after="240"/>
      <w:ind w:left="2160" w:firstLine="2160"/>
    </w:pPr>
    <w:rPr>
      <w:szCs w:val="20"/>
    </w:rPr>
  </w:style>
  <w:style w:type="character" w:customStyle="1" w:styleId="SRPara2Cont6Char">
    <w:name w:val="SRPara2 Cont 6 Char"/>
    <w:basedOn w:val="DefaultParagraphFont"/>
    <w:link w:val="SRPara2Cont6"/>
    <w:rPr>
      <w:sz w:val="24"/>
      <w:szCs w:val="20"/>
    </w:rPr>
  </w:style>
  <w:style w:type="paragraph" w:customStyle="1" w:styleId="SRPara2Cont7">
    <w:name w:val="SRPara2 Cont 7"/>
    <w:basedOn w:val="Normal"/>
    <w:link w:val="SRPara2Cont7Char"/>
    <w:pPr>
      <w:spacing w:after="240"/>
      <w:ind w:left="2880" w:firstLine="2160"/>
    </w:pPr>
    <w:rPr>
      <w:szCs w:val="20"/>
    </w:rPr>
  </w:style>
  <w:style w:type="character" w:customStyle="1" w:styleId="SRPara2Cont7Char">
    <w:name w:val="SRPara2 Cont 7 Char"/>
    <w:basedOn w:val="DefaultParagraphFont"/>
    <w:link w:val="SRPara2Cont7"/>
    <w:rPr>
      <w:sz w:val="24"/>
      <w:szCs w:val="20"/>
    </w:rPr>
  </w:style>
  <w:style w:type="paragraph" w:customStyle="1" w:styleId="SRPara2Cont8">
    <w:name w:val="SRPara2 Cont 8"/>
    <w:basedOn w:val="Normal"/>
    <w:link w:val="SRPara2Cont8Char"/>
    <w:pPr>
      <w:spacing w:after="240"/>
      <w:ind w:left="3600" w:firstLine="2160"/>
    </w:pPr>
    <w:rPr>
      <w:szCs w:val="20"/>
    </w:rPr>
  </w:style>
  <w:style w:type="character" w:customStyle="1" w:styleId="SRPara2Cont8Char">
    <w:name w:val="SRPara2 Cont 8 Char"/>
    <w:basedOn w:val="DefaultParagraphFont"/>
    <w:link w:val="SRPara2Cont8"/>
    <w:rPr>
      <w:sz w:val="24"/>
      <w:szCs w:val="20"/>
    </w:rPr>
  </w:style>
  <w:style w:type="paragraph" w:customStyle="1" w:styleId="SRPara2L1">
    <w:name w:val="SRPara2_L1"/>
    <w:basedOn w:val="Normal"/>
    <w:next w:val="BodyText"/>
    <w:link w:val="SRPara2L1Char"/>
    <w:pPr>
      <w:numPr>
        <w:numId w:val="26"/>
      </w:numPr>
      <w:spacing w:after="240"/>
      <w:outlineLvl w:val="0"/>
    </w:pPr>
    <w:rPr>
      <w:snapToGrid w:val="0"/>
      <w:szCs w:val="20"/>
    </w:rPr>
  </w:style>
  <w:style w:type="character" w:customStyle="1" w:styleId="SRPara2L1Char">
    <w:name w:val="SRPara2_L1 Char"/>
    <w:basedOn w:val="DefaultParagraphFont"/>
    <w:link w:val="SRPara2L1"/>
    <w:rPr>
      <w:snapToGrid w:val="0"/>
      <w:sz w:val="24"/>
      <w:szCs w:val="20"/>
    </w:rPr>
  </w:style>
  <w:style w:type="paragraph" w:customStyle="1" w:styleId="SRPara2L2">
    <w:name w:val="SRPara2_L2"/>
    <w:basedOn w:val="Normal"/>
    <w:next w:val="BodyText"/>
    <w:link w:val="SRPara2L2Char"/>
    <w:pPr>
      <w:numPr>
        <w:ilvl w:val="1"/>
        <w:numId w:val="26"/>
      </w:numPr>
      <w:spacing w:after="240"/>
      <w:outlineLvl w:val="1"/>
    </w:pPr>
    <w:rPr>
      <w:snapToGrid w:val="0"/>
      <w:szCs w:val="20"/>
    </w:rPr>
  </w:style>
  <w:style w:type="character" w:customStyle="1" w:styleId="SRPara2L2Char">
    <w:name w:val="SRPara2_L2 Char"/>
    <w:basedOn w:val="DefaultParagraphFont"/>
    <w:link w:val="SRPara2L2"/>
    <w:rPr>
      <w:snapToGrid w:val="0"/>
      <w:sz w:val="24"/>
      <w:szCs w:val="20"/>
    </w:rPr>
  </w:style>
  <w:style w:type="paragraph" w:customStyle="1" w:styleId="SRPara2L3">
    <w:name w:val="SRPara2_L3"/>
    <w:basedOn w:val="Normal"/>
    <w:next w:val="BodyText"/>
    <w:link w:val="SRPara2L3Char"/>
    <w:pPr>
      <w:numPr>
        <w:ilvl w:val="2"/>
        <w:numId w:val="26"/>
      </w:numPr>
      <w:spacing w:after="240"/>
      <w:outlineLvl w:val="2"/>
    </w:pPr>
    <w:rPr>
      <w:szCs w:val="20"/>
    </w:rPr>
  </w:style>
  <w:style w:type="character" w:customStyle="1" w:styleId="SRPara2L3Char">
    <w:name w:val="SRPara2_L3 Char"/>
    <w:basedOn w:val="DefaultParagraphFont"/>
    <w:link w:val="SRPara2L3"/>
    <w:rPr>
      <w:sz w:val="24"/>
      <w:szCs w:val="20"/>
    </w:rPr>
  </w:style>
  <w:style w:type="paragraph" w:customStyle="1" w:styleId="SRPara2L4">
    <w:name w:val="SRPara2_L4"/>
    <w:basedOn w:val="Normal"/>
    <w:next w:val="SRPara2Cont4"/>
    <w:link w:val="SRPara2L4Char"/>
    <w:pPr>
      <w:numPr>
        <w:ilvl w:val="3"/>
        <w:numId w:val="26"/>
      </w:numPr>
      <w:jc w:val="both"/>
      <w:outlineLvl w:val="3"/>
    </w:pPr>
    <w:rPr>
      <w:szCs w:val="20"/>
    </w:rPr>
  </w:style>
  <w:style w:type="character" w:customStyle="1" w:styleId="SRPara2L4Char">
    <w:name w:val="SRPara2_L4 Char"/>
    <w:basedOn w:val="DefaultParagraphFont"/>
    <w:link w:val="SRPara2L4"/>
    <w:rPr>
      <w:sz w:val="24"/>
      <w:szCs w:val="20"/>
    </w:rPr>
  </w:style>
  <w:style w:type="paragraph" w:customStyle="1" w:styleId="SRPara2L5">
    <w:name w:val="SRPara2_L5"/>
    <w:basedOn w:val="Normal"/>
    <w:next w:val="SRPara2Cont5"/>
    <w:link w:val="SRPara2L5Char"/>
    <w:pPr>
      <w:numPr>
        <w:ilvl w:val="4"/>
        <w:numId w:val="26"/>
      </w:numPr>
      <w:spacing w:after="240"/>
      <w:outlineLvl w:val="4"/>
    </w:pPr>
    <w:rPr>
      <w:szCs w:val="20"/>
    </w:rPr>
  </w:style>
  <w:style w:type="character" w:customStyle="1" w:styleId="SRPara2L5Char">
    <w:name w:val="SRPara2_L5 Char"/>
    <w:basedOn w:val="DefaultParagraphFont"/>
    <w:link w:val="SRPara2L5"/>
    <w:rPr>
      <w:sz w:val="24"/>
      <w:szCs w:val="20"/>
    </w:rPr>
  </w:style>
  <w:style w:type="paragraph" w:customStyle="1" w:styleId="SRPara2L6">
    <w:name w:val="SRPara2_L6"/>
    <w:basedOn w:val="Normal"/>
    <w:next w:val="SRPara2Cont6"/>
    <w:link w:val="SRPara2L6Char"/>
    <w:pPr>
      <w:numPr>
        <w:ilvl w:val="5"/>
        <w:numId w:val="26"/>
      </w:numPr>
      <w:spacing w:after="240"/>
      <w:outlineLvl w:val="5"/>
    </w:pPr>
    <w:rPr>
      <w:szCs w:val="20"/>
    </w:rPr>
  </w:style>
  <w:style w:type="character" w:customStyle="1" w:styleId="SRPara2L6Char">
    <w:name w:val="SRPara2_L6 Char"/>
    <w:basedOn w:val="DefaultParagraphFont"/>
    <w:link w:val="SRPara2L6"/>
    <w:rPr>
      <w:sz w:val="24"/>
      <w:szCs w:val="20"/>
    </w:rPr>
  </w:style>
  <w:style w:type="paragraph" w:customStyle="1" w:styleId="SRPara2L7">
    <w:name w:val="SRPara2_L7"/>
    <w:basedOn w:val="Normal"/>
    <w:next w:val="SRPara2Cont7"/>
    <w:link w:val="SRPara2L7Char"/>
    <w:pPr>
      <w:numPr>
        <w:ilvl w:val="6"/>
        <w:numId w:val="26"/>
      </w:numPr>
      <w:spacing w:after="240"/>
      <w:outlineLvl w:val="6"/>
    </w:pPr>
    <w:rPr>
      <w:szCs w:val="20"/>
    </w:rPr>
  </w:style>
  <w:style w:type="character" w:customStyle="1" w:styleId="SRPara2L7Char">
    <w:name w:val="SRPara2_L7 Char"/>
    <w:basedOn w:val="DefaultParagraphFont"/>
    <w:link w:val="SRPara2L7"/>
    <w:rPr>
      <w:sz w:val="24"/>
      <w:szCs w:val="20"/>
    </w:rPr>
  </w:style>
  <w:style w:type="paragraph" w:customStyle="1" w:styleId="SRPara2L8">
    <w:name w:val="SRPara2_L8"/>
    <w:basedOn w:val="Normal"/>
    <w:next w:val="SRPara2Cont8"/>
    <w:link w:val="SRPara2L8Char"/>
    <w:pPr>
      <w:numPr>
        <w:ilvl w:val="7"/>
        <w:numId w:val="26"/>
      </w:numPr>
      <w:spacing w:after="240"/>
      <w:outlineLvl w:val="7"/>
    </w:pPr>
    <w:rPr>
      <w:szCs w:val="20"/>
    </w:rPr>
  </w:style>
  <w:style w:type="character" w:customStyle="1" w:styleId="SRPara2L8Char">
    <w:name w:val="SRPara2_L8 Char"/>
    <w:basedOn w:val="DefaultParagraphFont"/>
    <w:link w:val="SRPara2L8"/>
    <w:rPr>
      <w:sz w:val="24"/>
      <w:szCs w:val="20"/>
    </w:rPr>
  </w:style>
  <w:style w:type="paragraph" w:styleId="BodyText">
    <w:name w:val="Body Text"/>
    <w:basedOn w:val="Normal"/>
    <w:link w:val="BodyTextChar"/>
    <w:uiPriority w:val="99"/>
    <w:unhideWhenUsed/>
    <w:pPr>
      <w:spacing w:after="240"/>
      <w:jc w:val="both"/>
    </w:pPr>
  </w:style>
  <w:style w:type="character" w:customStyle="1" w:styleId="BodyTextChar">
    <w:name w:val="Body Text Char"/>
    <w:basedOn w:val="DefaultParagraphFont"/>
    <w:link w:val="BodyText"/>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Pr>
      <w:rFonts w:eastAsiaTheme="minorHAnsi" w:cstheme="minorBidi"/>
      <w:sz w:val="20"/>
      <w:szCs w:val="20"/>
    </w:rPr>
  </w:style>
  <w:style w:type="paragraph" w:styleId="PlainText">
    <w:name w:val="Plain Text"/>
    <w:basedOn w:val="Normal"/>
    <w:link w:val="PlainTextChar"/>
    <w:uiPriority w:val="99"/>
    <w:unhideWhenUsed/>
    <w:rPr>
      <w:rFonts w:eastAsiaTheme="minorHAnsi" w:cstheme="minorBidi"/>
      <w:szCs w:val="21"/>
    </w:rPr>
  </w:style>
  <w:style w:type="character" w:customStyle="1" w:styleId="PlainTextChar">
    <w:name w:val="Plain Text Char"/>
    <w:basedOn w:val="DefaultParagraphFont"/>
    <w:link w:val="PlainText"/>
    <w:uiPriority w:val="99"/>
    <w:rPr>
      <w:rFonts w:eastAsiaTheme="minorHAnsi" w:cstheme="minorBidi"/>
      <w:sz w:val="24"/>
      <w:szCs w:val="21"/>
    </w:rPr>
  </w:style>
  <w:style w:type="paragraph" w:styleId="BalloonText">
    <w:name w:val="Balloon Text"/>
    <w:basedOn w:val="Normal"/>
    <w:link w:val="BalloonTextChar"/>
    <w:uiPriority w:val="99"/>
    <w:semiHidden/>
    <w:unhideWhenUsed/>
    <w:rsid w:val="00433EA7"/>
    <w:rPr>
      <w:rFonts w:ascii="Tahoma" w:hAnsi="Tahoma" w:cs="Tahoma"/>
      <w:sz w:val="16"/>
      <w:szCs w:val="16"/>
    </w:rPr>
  </w:style>
  <w:style w:type="character" w:customStyle="1" w:styleId="BalloonTextChar">
    <w:name w:val="Balloon Text Char"/>
    <w:basedOn w:val="DefaultParagraphFont"/>
    <w:link w:val="BalloonText"/>
    <w:uiPriority w:val="99"/>
    <w:semiHidden/>
    <w:rsid w:val="00433E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rPr>
  </w:style>
  <w:style w:type="paragraph" w:customStyle="1" w:styleId="DocID">
    <w:name w:val="DocID"/>
    <w:basedOn w:val="Footer"/>
    <w:next w:val="Footer"/>
    <w:link w:val="DocIDChar"/>
    <w:uiPriority w:val="99"/>
    <w:pPr>
      <w:tabs>
        <w:tab w:val="clear" w:pos="4320"/>
        <w:tab w:val="clear" w:pos="8640"/>
      </w:tabs>
      <w:outlineLvl w:val="1"/>
    </w:pPr>
    <w:rPr>
      <w:sz w:val="16"/>
    </w:rPr>
  </w:style>
  <w:style w:type="character" w:customStyle="1" w:styleId="DocIDChar">
    <w:name w:val="DocID Char"/>
    <w:basedOn w:val="DefaultParagraphFont"/>
    <w:link w:val="DocID"/>
    <w:uiPriority w:val="99"/>
    <w:locked/>
    <w:rPr>
      <w:rFonts w:cs="Times New Roman"/>
      <w:sz w:val="24"/>
      <w:szCs w:val="24"/>
    </w:rPr>
  </w:style>
  <w:style w:type="paragraph" w:styleId="ListNumber">
    <w:name w:val="List Number"/>
    <w:basedOn w:val="Normal"/>
    <w:uiPriority w:val="99"/>
    <w:pPr>
      <w:numPr>
        <w:numId w:val="4"/>
      </w:numPr>
      <w:ind w:left="360"/>
      <w:contextualSpacing/>
    </w:pPr>
  </w:style>
  <w:style w:type="paragraph" w:styleId="ListParagraph">
    <w:name w:val="List Paragraph"/>
    <w:basedOn w:val="Normal"/>
    <w:qFormat/>
    <w:pPr>
      <w:numPr>
        <w:numId w:val="8"/>
      </w:numPr>
      <w:spacing w:after="240"/>
    </w:pPr>
    <w:rPr>
      <w:szCs w:val="22"/>
    </w:rPr>
  </w:style>
  <w:style w:type="paragraph" w:styleId="BlockText">
    <w:name w:val="Block Text"/>
    <w:basedOn w:val="Normal"/>
    <w:uiPriority w:val="99"/>
    <w:pPr>
      <w:ind w:left="1152" w:right="1152"/>
    </w:pPr>
    <w:rPr>
      <w:iCs/>
    </w:rPr>
  </w:style>
  <w:style w:type="paragraph" w:styleId="ListNumber2">
    <w:name w:val="List Number 2"/>
    <w:basedOn w:val="Normal"/>
    <w:uiPriority w:val="99"/>
    <w:pPr>
      <w:numPr>
        <w:numId w:val="5"/>
      </w:numPr>
      <w:tabs>
        <w:tab w:val="clear" w:pos="2160"/>
      </w:tabs>
      <w:spacing w:after="240"/>
      <w:ind w:left="720" w:hanging="360"/>
    </w:pPr>
  </w:style>
  <w:style w:type="numbering" w:customStyle="1" w:styleId="StyleNumberedArial11pt">
    <w:name w:val="Style Numbered Arial 11 pt"/>
    <w:pPr>
      <w:numPr>
        <w:numId w:val="5"/>
      </w:numPr>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RPara2Cont1">
    <w:name w:val="SRPara2 Cont 1"/>
    <w:basedOn w:val="Normal"/>
    <w:link w:val="SRPara2Cont1Char"/>
    <w:pPr>
      <w:spacing w:after="240"/>
      <w:ind w:firstLine="720"/>
    </w:pPr>
    <w:rPr>
      <w:szCs w:val="20"/>
    </w:rPr>
  </w:style>
  <w:style w:type="character" w:customStyle="1" w:styleId="SRPara2Cont1Char">
    <w:name w:val="SRPara2 Cont 1 Char"/>
    <w:basedOn w:val="DefaultParagraphFont"/>
    <w:link w:val="SRPara2Cont1"/>
    <w:rPr>
      <w:sz w:val="24"/>
      <w:szCs w:val="20"/>
    </w:rPr>
  </w:style>
  <w:style w:type="paragraph" w:customStyle="1" w:styleId="SRPara2Cont2">
    <w:name w:val="SRPara2 Cont 2"/>
    <w:basedOn w:val="Normal"/>
    <w:link w:val="SRPara2Cont2Char"/>
    <w:pPr>
      <w:spacing w:after="240"/>
      <w:ind w:firstLine="1440"/>
    </w:pPr>
    <w:rPr>
      <w:szCs w:val="20"/>
    </w:rPr>
  </w:style>
  <w:style w:type="character" w:customStyle="1" w:styleId="SRPara2Cont2Char">
    <w:name w:val="SRPara2 Cont 2 Char"/>
    <w:basedOn w:val="DefaultParagraphFont"/>
    <w:link w:val="SRPara2Cont2"/>
    <w:rPr>
      <w:sz w:val="24"/>
      <w:szCs w:val="20"/>
    </w:rPr>
  </w:style>
  <w:style w:type="paragraph" w:customStyle="1" w:styleId="SRPara2Cont3">
    <w:name w:val="SRPara2 Cont 3"/>
    <w:basedOn w:val="Normal"/>
    <w:link w:val="SRPara2Cont3Char"/>
    <w:pPr>
      <w:spacing w:after="240"/>
      <w:ind w:firstLine="2160"/>
    </w:pPr>
    <w:rPr>
      <w:szCs w:val="20"/>
    </w:rPr>
  </w:style>
  <w:style w:type="character" w:customStyle="1" w:styleId="SRPara2Cont3Char">
    <w:name w:val="SRPara2 Cont 3 Char"/>
    <w:basedOn w:val="DefaultParagraphFont"/>
    <w:link w:val="SRPara2Cont3"/>
    <w:rPr>
      <w:sz w:val="24"/>
      <w:szCs w:val="20"/>
    </w:rPr>
  </w:style>
  <w:style w:type="paragraph" w:customStyle="1" w:styleId="SRPara2Cont4">
    <w:name w:val="SRPara2 Cont 4"/>
    <w:basedOn w:val="Normal"/>
    <w:link w:val="SRPara2Cont4Char"/>
    <w:pPr>
      <w:spacing w:after="240"/>
      <w:ind w:left="720" w:firstLine="2160"/>
    </w:pPr>
    <w:rPr>
      <w:szCs w:val="20"/>
    </w:rPr>
  </w:style>
  <w:style w:type="character" w:customStyle="1" w:styleId="SRPara2Cont4Char">
    <w:name w:val="SRPara2 Cont 4 Char"/>
    <w:basedOn w:val="DefaultParagraphFont"/>
    <w:link w:val="SRPara2Cont4"/>
    <w:rPr>
      <w:sz w:val="24"/>
      <w:szCs w:val="20"/>
    </w:rPr>
  </w:style>
  <w:style w:type="paragraph" w:customStyle="1" w:styleId="SRPara2Cont5">
    <w:name w:val="SRPara2 Cont 5"/>
    <w:basedOn w:val="Normal"/>
    <w:link w:val="SRPara2Cont5Char"/>
    <w:pPr>
      <w:spacing w:after="240"/>
      <w:ind w:left="1440" w:firstLine="2160"/>
    </w:pPr>
    <w:rPr>
      <w:szCs w:val="20"/>
    </w:rPr>
  </w:style>
  <w:style w:type="character" w:customStyle="1" w:styleId="SRPara2Cont5Char">
    <w:name w:val="SRPara2 Cont 5 Char"/>
    <w:basedOn w:val="DefaultParagraphFont"/>
    <w:link w:val="SRPara2Cont5"/>
    <w:rPr>
      <w:sz w:val="24"/>
      <w:szCs w:val="20"/>
    </w:rPr>
  </w:style>
  <w:style w:type="paragraph" w:customStyle="1" w:styleId="SRPara2Cont6">
    <w:name w:val="SRPara2 Cont 6"/>
    <w:basedOn w:val="Normal"/>
    <w:link w:val="SRPara2Cont6Char"/>
    <w:pPr>
      <w:spacing w:after="240"/>
      <w:ind w:left="2160" w:firstLine="2160"/>
    </w:pPr>
    <w:rPr>
      <w:szCs w:val="20"/>
    </w:rPr>
  </w:style>
  <w:style w:type="character" w:customStyle="1" w:styleId="SRPara2Cont6Char">
    <w:name w:val="SRPara2 Cont 6 Char"/>
    <w:basedOn w:val="DefaultParagraphFont"/>
    <w:link w:val="SRPara2Cont6"/>
    <w:rPr>
      <w:sz w:val="24"/>
      <w:szCs w:val="20"/>
    </w:rPr>
  </w:style>
  <w:style w:type="paragraph" w:customStyle="1" w:styleId="SRPara2Cont7">
    <w:name w:val="SRPara2 Cont 7"/>
    <w:basedOn w:val="Normal"/>
    <w:link w:val="SRPara2Cont7Char"/>
    <w:pPr>
      <w:spacing w:after="240"/>
      <w:ind w:left="2880" w:firstLine="2160"/>
    </w:pPr>
    <w:rPr>
      <w:szCs w:val="20"/>
    </w:rPr>
  </w:style>
  <w:style w:type="character" w:customStyle="1" w:styleId="SRPara2Cont7Char">
    <w:name w:val="SRPara2 Cont 7 Char"/>
    <w:basedOn w:val="DefaultParagraphFont"/>
    <w:link w:val="SRPara2Cont7"/>
    <w:rPr>
      <w:sz w:val="24"/>
      <w:szCs w:val="20"/>
    </w:rPr>
  </w:style>
  <w:style w:type="paragraph" w:customStyle="1" w:styleId="SRPara2Cont8">
    <w:name w:val="SRPara2 Cont 8"/>
    <w:basedOn w:val="Normal"/>
    <w:link w:val="SRPara2Cont8Char"/>
    <w:pPr>
      <w:spacing w:after="240"/>
      <w:ind w:left="3600" w:firstLine="2160"/>
    </w:pPr>
    <w:rPr>
      <w:szCs w:val="20"/>
    </w:rPr>
  </w:style>
  <w:style w:type="character" w:customStyle="1" w:styleId="SRPara2Cont8Char">
    <w:name w:val="SRPara2 Cont 8 Char"/>
    <w:basedOn w:val="DefaultParagraphFont"/>
    <w:link w:val="SRPara2Cont8"/>
    <w:rPr>
      <w:sz w:val="24"/>
      <w:szCs w:val="20"/>
    </w:rPr>
  </w:style>
  <w:style w:type="paragraph" w:customStyle="1" w:styleId="SRPara2L1">
    <w:name w:val="SRPara2_L1"/>
    <w:basedOn w:val="Normal"/>
    <w:next w:val="BodyText"/>
    <w:link w:val="SRPara2L1Char"/>
    <w:pPr>
      <w:numPr>
        <w:numId w:val="26"/>
      </w:numPr>
      <w:spacing w:after="240"/>
      <w:outlineLvl w:val="0"/>
    </w:pPr>
    <w:rPr>
      <w:snapToGrid w:val="0"/>
      <w:szCs w:val="20"/>
    </w:rPr>
  </w:style>
  <w:style w:type="character" w:customStyle="1" w:styleId="SRPara2L1Char">
    <w:name w:val="SRPara2_L1 Char"/>
    <w:basedOn w:val="DefaultParagraphFont"/>
    <w:link w:val="SRPara2L1"/>
    <w:rPr>
      <w:snapToGrid w:val="0"/>
      <w:sz w:val="24"/>
      <w:szCs w:val="20"/>
    </w:rPr>
  </w:style>
  <w:style w:type="paragraph" w:customStyle="1" w:styleId="SRPara2L2">
    <w:name w:val="SRPara2_L2"/>
    <w:basedOn w:val="Normal"/>
    <w:next w:val="BodyText"/>
    <w:link w:val="SRPara2L2Char"/>
    <w:pPr>
      <w:numPr>
        <w:ilvl w:val="1"/>
        <w:numId w:val="26"/>
      </w:numPr>
      <w:spacing w:after="240"/>
      <w:outlineLvl w:val="1"/>
    </w:pPr>
    <w:rPr>
      <w:snapToGrid w:val="0"/>
      <w:szCs w:val="20"/>
    </w:rPr>
  </w:style>
  <w:style w:type="character" w:customStyle="1" w:styleId="SRPara2L2Char">
    <w:name w:val="SRPara2_L2 Char"/>
    <w:basedOn w:val="DefaultParagraphFont"/>
    <w:link w:val="SRPara2L2"/>
    <w:rPr>
      <w:snapToGrid w:val="0"/>
      <w:sz w:val="24"/>
      <w:szCs w:val="20"/>
    </w:rPr>
  </w:style>
  <w:style w:type="paragraph" w:customStyle="1" w:styleId="SRPara2L3">
    <w:name w:val="SRPara2_L3"/>
    <w:basedOn w:val="Normal"/>
    <w:next w:val="BodyText"/>
    <w:link w:val="SRPara2L3Char"/>
    <w:pPr>
      <w:numPr>
        <w:ilvl w:val="2"/>
        <w:numId w:val="26"/>
      </w:numPr>
      <w:spacing w:after="240"/>
      <w:outlineLvl w:val="2"/>
    </w:pPr>
    <w:rPr>
      <w:szCs w:val="20"/>
    </w:rPr>
  </w:style>
  <w:style w:type="character" w:customStyle="1" w:styleId="SRPara2L3Char">
    <w:name w:val="SRPara2_L3 Char"/>
    <w:basedOn w:val="DefaultParagraphFont"/>
    <w:link w:val="SRPara2L3"/>
    <w:rPr>
      <w:sz w:val="24"/>
      <w:szCs w:val="20"/>
    </w:rPr>
  </w:style>
  <w:style w:type="paragraph" w:customStyle="1" w:styleId="SRPara2L4">
    <w:name w:val="SRPara2_L4"/>
    <w:basedOn w:val="Normal"/>
    <w:next w:val="SRPara2Cont4"/>
    <w:link w:val="SRPara2L4Char"/>
    <w:pPr>
      <w:numPr>
        <w:ilvl w:val="3"/>
        <w:numId w:val="26"/>
      </w:numPr>
      <w:jc w:val="both"/>
      <w:outlineLvl w:val="3"/>
    </w:pPr>
    <w:rPr>
      <w:szCs w:val="20"/>
    </w:rPr>
  </w:style>
  <w:style w:type="character" w:customStyle="1" w:styleId="SRPara2L4Char">
    <w:name w:val="SRPara2_L4 Char"/>
    <w:basedOn w:val="DefaultParagraphFont"/>
    <w:link w:val="SRPara2L4"/>
    <w:rPr>
      <w:sz w:val="24"/>
      <w:szCs w:val="20"/>
    </w:rPr>
  </w:style>
  <w:style w:type="paragraph" w:customStyle="1" w:styleId="SRPara2L5">
    <w:name w:val="SRPara2_L5"/>
    <w:basedOn w:val="Normal"/>
    <w:next w:val="SRPara2Cont5"/>
    <w:link w:val="SRPara2L5Char"/>
    <w:pPr>
      <w:numPr>
        <w:ilvl w:val="4"/>
        <w:numId w:val="26"/>
      </w:numPr>
      <w:spacing w:after="240"/>
      <w:outlineLvl w:val="4"/>
    </w:pPr>
    <w:rPr>
      <w:szCs w:val="20"/>
    </w:rPr>
  </w:style>
  <w:style w:type="character" w:customStyle="1" w:styleId="SRPara2L5Char">
    <w:name w:val="SRPara2_L5 Char"/>
    <w:basedOn w:val="DefaultParagraphFont"/>
    <w:link w:val="SRPara2L5"/>
    <w:rPr>
      <w:sz w:val="24"/>
      <w:szCs w:val="20"/>
    </w:rPr>
  </w:style>
  <w:style w:type="paragraph" w:customStyle="1" w:styleId="SRPara2L6">
    <w:name w:val="SRPara2_L6"/>
    <w:basedOn w:val="Normal"/>
    <w:next w:val="SRPara2Cont6"/>
    <w:link w:val="SRPara2L6Char"/>
    <w:pPr>
      <w:numPr>
        <w:ilvl w:val="5"/>
        <w:numId w:val="26"/>
      </w:numPr>
      <w:spacing w:after="240"/>
      <w:outlineLvl w:val="5"/>
    </w:pPr>
    <w:rPr>
      <w:szCs w:val="20"/>
    </w:rPr>
  </w:style>
  <w:style w:type="character" w:customStyle="1" w:styleId="SRPara2L6Char">
    <w:name w:val="SRPara2_L6 Char"/>
    <w:basedOn w:val="DefaultParagraphFont"/>
    <w:link w:val="SRPara2L6"/>
    <w:rPr>
      <w:sz w:val="24"/>
      <w:szCs w:val="20"/>
    </w:rPr>
  </w:style>
  <w:style w:type="paragraph" w:customStyle="1" w:styleId="SRPara2L7">
    <w:name w:val="SRPara2_L7"/>
    <w:basedOn w:val="Normal"/>
    <w:next w:val="SRPara2Cont7"/>
    <w:link w:val="SRPara2L7Char"/>
    <w:pPr>
      <w:numPr>
        <w:ilvl w:val="6"/>
        <w:numId w:val="26"/>
      </w:numPr>
      <w:spacing w:after="240"/>
      <w:outlineLvl w:val="6"/>
    </w:pPr>
    <w:rPr>
      <w:szCs w:val="20"/>
    </w:rPr>
  </w:style>
  <w:style w:type="character" w:customStyle="1" w:styleId="SRPara2L7Char">
    <w:name w:val="SRPara2_L7 Char"/>
    <w:basedOn w:val="DefaultParagraphFont"/>
    <w:link w:val="SRPara2L7"/>
    <w:rPr>
      <w:sz w:val="24"/>
      <w:szCs w:val="20"/>
    </w:rPr>
  </w:style>
  <w:style w:type="paragraph" w:customStyle="1" w:styleId="SRPara2L8">
    <w:name w:val="SRPara2_L8"/>
    <w:basedOn w:val="Normal"/>
    <w:next w:val="SRPara2Cont8"/>
    <w:link w:val="SRPara2L8Char"/>
    <w:pPr>
      <w:numPr>
        <w:ilvl w:val="7"/>
        <w:numId w:val="26"/>
      </w:numPr>
      <w:spacing w:after="240"/>
      <w:outlineLvl w:val="7"/>
    </w:pPr>
    <w:rPr>
      <w:szCs w:val="20"/>
    </w:rPr>
  </w:style>
  <w:style w:type="character" w:customStyle="1" w:styleId="SRPara2L8Char">
    <w:name w:val="SRPara2_L8 Char"/>
    <w:basedOn w:val="DefaultParagraphFont"/>
    <w:link w:val="SRPara2L8"/>
    <w:rPr>
      <w:sz w:val="24"/>
      <w:szCs w:val="20"/>
    </w:rPr>
  </w:style>
  <w:style w:type="paragraph" w:styleId="BodyText">
    <w:name w:val="Body Text"/>
    <w:basedOn w:val="Normal"/>
    <w:link w:val="BodyTextChar"/>
    <w:uiPriority w:val="99"/>
    <w:unhideWhenUsed/>
    <w:pPr>
      <w:spacing w:after="240"/>
      <w:jc w:val="both"/>
    </w:pPr>
  </w:style>
  <w:style w:type="character" w:customStyle="1" w:styleId="BodyTextChar">
    <w:name w:val="Body Text Char"/>
    <w:basedOn w:val="DefaultParagraphFont"/>
    <w:link w:val="BodyText"/>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Pr>
      <w:rFonts w:eastAsiaTheme="minorHAnsi" w:cstheme="minorBidi"/>
      <w:sz w:val="20"/>
      <w:szCs w:val="20"/>
    </w:rPr>
  </w:style>
  <w:style w:type="paragraph" w:styleId="PlainText">
    <w:name w:val="Plain Text"/>
    <w:basedOn w:val="Normal"/>
    <w:link w:val="PlainTextChar"/>
    <w:uiPriority w:val="99"/>
    <w:unhideWhenUsed/>
    <w:rPr>
      <w:rFonts w:eastAsiaTheme="minorHAnsi" w:cstheme="minorBidi"/>
      <w:szCs w:val="21"/>
    </w:rPr>
  </w:style>
  <w:style w:type="character" w:customStyle="1" w:styleId="PlainTextChar">
    <w:name w:val="Plain Text Char"/>
    <w:basedOn w:val="DefaultParagraphFont"/>
    <w:link w:val="PlainText"/>
    <w:uiPriority w:val="99"/>
    <w:rPr>
      <w:rFonts w:eastAsiaTheme="minorHAnsi" w:cstheme="minorBidi"/>
      <w:sz w:val="24"/>
      <w:szCs w:val="21"/>
    </w:rPr>
  </w:style>
  <w:style w:type="paragraph" w:styleId="BalloonText">
    <w:name w:val="Balloon Text"/>
    <w:basedOn w:val="Normal"/>
    <w:link w:val="BalloonTextChar"/>
    <w:uiPriority w:val="99"/>
    <w:semiHidden/>
    <w:unhideWhenUsed/>
    <w:rsid w:val="00433EA7"/>
    <w:rPr>
      <w:rFonts w:ascii="Tahoma" w:hAnsi="Tahoma" w:cs="Tahoma"/>
      <w:sz w:val="16"/>
      <w:szCs w:val="16"/>
    </w:rPr>
  </w:style>
  <w:style w:type="character" w:customStyle="1" w:styleId="BalloonTextChar">
    <w:name w:val="Balloon Text Char"/>
    <w:basedOn w:val="DefaultParagraphFont"/>
    <w:link w:val="BalloonText"/>
    <w:uiPriority w:val="99"/>
    <w:semiHidden/>
    <w:rsid w:val="00433E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8042">
      <w:bodyDiv w:val="1"/>
      <w:marLeft w:val="0"/>
      <w:marRight w:val="0"/>
      <w:marTop w:val="0"/>
      <w:marBottom w:val="0"/>
      <w:divBdr>
        <w:top w:val="none" w:sz="0" w:space="0" w:color="auto"/>
        <w:left w:val="none" w:sz="0" w:space="0" w:color="auto"/>
        <w:bottom w:val="none" w:sz="0" w:space="0" w:color="auto"/>
        <w:right w:val="none" w:sz="0" w:space="0" w:color="auto"/>
      </w:divBdr>
    </w:div>
    <w:div w:id="494732315">
      <w:bodyDiv w:val="1"/>
      <w:marLeft w:val="0"/>
      <w:marRight w:val="0"/>
      <w:marTop w:val="0"/>
      <w:marBottom w:val="0"/>
      <w:divBdr>
        <w:top w:val="none" w:sz="0" w:space="0" w:color="auto"/>
        <w:left w:val="none" w:sz="0" w:space="0" w:color="auto"/>
        <w:bottom w:val="none" w:sz="0" w:space="0" w:color="auto"/>
        <w:right w:val="none" w:sz="0" w:space="0" w:color="auto"/>
      </w:divBdr>
    </w:div>
    <w:div w:id="658776577">
      <w:marLeft w:val="0"/>
      <w:marRight w:val="0"/>
      <w:marTop w:val="0"/>
      <w:marBottom w:val="0"/>
      <w:divBdr>
        <w:top w:val="none" w:sz="0" w:space="0" w:color="auto"/>
        <w:left w:val="none" w:sz="0" w:space="0" w:color="auto"/>
        <w:bottom w:val="none" w:sz="0" w:space="0" w:color="auto"/>
        <w:right w:val="none" w:sz="0" w:space="0" w:color="auto"/>
      </w:divBdr>
    </w:div>
    <w:div w:id="1038310545">
      <w:bodyDiv w:val="1"/>
      <w:marLeft w:val="0"/>
      <w:marRight w:val="0"/>
      <w:marTop w:val="0"/>
      <w:marBottom w:val="0"/>
      <w:divBdr>
        <w:top w:val="none" w:sz="0" w:space="0" w:color="auto"/>
        <w:left w:val="none" w:sz="0" w:space="0" w:color="auto"/>
        <w:bottom w:val="none" w:sz="0" w:space="0" w:color="auto"/>
        <w:right w:val="none" w:sz="0" w:space="0" w:color="auto"/>
      </w:divBdr>
    </w:div>
    <w:div w:id="1479572795">
      <w:bodyDiv w:val="1"/>
      <w:marLeft w:val="0"/>
      <w:marRight w:val="0"/>
      <w:marTop w:val="0"/>
      <w:marBottom w:val="0"/>
      <w:divBdr>
        <w:top w:val="none" w:sz="0" w:space="0" w:color="auto"/>
        <w:left w:val="none" w:sz="0" w:space="0" w:color="auto"/>
        <w:bottom w:val="none" w:sz="0" w:space="0" w:color="auto"/>
        <w:right w:val="none" w:sz="0" w:space="0" w:color="auto"/>
      </w:divBdr>
    </w:div>
    <w:div w:id="155874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59036-AF53-40BE-BD51-68205BCEB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Request No</vt:lpstr>
    </vt:vector>
  </TitlesOfParts>
  <Company>Mackall, Crounse &amp; Moore</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No</dc:title>
  <dc:creator>cmc</dc:creator>
  <cp:lastModifiedBy>Terri Bagwell</cp:lastModifiedBy>
  <cp:revision>3</cp:revision>
  <cp:lastPrinted>2014-05-19T19:04:00Z</cp:lastPrinted>
  <dcterms:created xsi:type="dcterms:W3CDTF">2014-06-05T14:48:00Z</dcterms:created>
  <dcterms:modified xsi:type="dcterms:W3CDTF">2014-06-05T15:40:00Z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-1</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bchkDocbLocation">
    <vt:lpwstr>0</vt:lpwstr>
  </property>
  <property fmtid="{D5CDD505-2E9C-101B-9397-08002B2CF9AE}" pid="13" name="CUS_DocIDOperation">
    <vt:lpwstr>END OF DOCUMENT</vt:lpwstr>
  </property>
  <property fmtid="{D5CDD505-2E9C-101B-9397-08002B2CF9AE}" pid="14" name="CUS_DocIDString">
    <vt:lpwstr>1342393.1-APM</vt:lpwstr>
  </property>
  <property fmtid="{D5CDD505-2E9C-101B-9397-08002B2CF9AE}" pid="15" name="_NewReviewCycle">
    <vt:lpwstr/>
  </property>
  <property fmtid="{D5CDD505-2E9C-101B-9397-08002B2CF9AE}" pid="16" name="SWDocID">
    <vt:lpwstr>3189821.2-APM</vt:lpwstr>
  </property>
  <property fmtid="{D5CDD505-2E9C-101B-9397-08002B2CF9AE}" pid="17" name="MAIL_MSG_ID1">
    <vt:lpwstr>ABAAVOAfoSrQoyxT5F+Ohn265ZogETvM0zOmruq/1mFyCtpIiBTyxfH8wm/oIt+nA0SA</vt:lpwstr>
  </property>
  <property fmtid="{D5CDD505-2E9C-101B-9397-08002B2CF9AE}" pid="18" name="MAIL_MSG_ID2">
    <vt:lpwstr>iDQjXTFejtK</vt:lpwstr>
  </property>
  <property fmtid="{D5CDD505-2E9C-101B-9397-08002B2CF9AE}" pid="19" name="RESPONSE_SENDER_NAME">
    <vt:lpwstr>gAAAdya76B99d4hLGUR1rQ+8TxTv0GGEPdix</vt:lpwstr>
  </property>
  <property fmtid="{D5CDD505-2E9C-101B-9397-08002B2CF9AE}" pid="20" name="EMAIL_OWNER_ADDRESS">
    <vt:lpwstr>4AAAyjQjm0EOGgJzKDo5FlFjOtZ2JjHkZA2aUubc8eR+/ayHWQKwtfu4ww==</vt:lpwstr>
  </property>
</Properties>
</file>