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0" w:name="SWStart"/>
      <w:bookmarkEnd w:id="0"/>
      <w:r>
        <w:t>E015/CN-12-1163</w:t>
      </w:r>
      <w:r>
        <w:tab/>
        <w:t xml:space="preserve">Date of Request:  </w:t>
      </w:r>
      <w:r w:rsidR="007D4399">
        <w:t>August 20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>Requested From: Large Power Intervenors</w:t>
      </w:r>
      <w:r>
        <w:tab/>
        <w:t xml:space="preserve">Response Requested:  </w:t>
      </w:r>
      <w:r w:rsidR="007D4399">
        <w:t>August 29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>Large Power Intervenors (Andrew Moratzka, Chad T. Marriott , Lane Kollen and Phil Hayet)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0B70D4" w:rsidRDefault="000B70D4" w:rsidP="000B70D4">
      <w:pPr>
        <w:spacing w:after="160" w:line="259" w:lineRule="auto"/>
        <w:ind w:left="720" w:hanging="720"/>
        <w:jc w:val="both"/>
      </w:pPr>
      <w:r>
        <w:t>009</w:t>
      </w:r>
      <w:r>
        <w:tab/>
        <w:t>With regard to the load forecasts used in economic evaluations in Docket No. E015/M-11-938:</w:t>
      </w:r>
    </w:p>
    <w:p w:rsidR="000B70D4" w:rsidRDefault="000B70D4" w:rsidP="000B70D4">
      <w:pPr>
        <w:pStyle w:val="ListParagraph"/>
        <w:numPr>
          <w:ilvl w:val="0"/>
          <w:numId w:val="46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Please provide a table electronically containing the annual peak demand and energy forecasts under each sensitivity outlook;</w:t>
      </w:r>
    </w:p>
    <w:p w:rsidR="000B70D4" w:rsidRDefault="000B70D4" w:rsidP="000B70D4">
      <w:pPr>
        <w:pStyle w:val="ListParagraph"/>
        <w:numPr>
          <w:ilvl w:val="0"/>
          <w:numId w:val="46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Please provide the Company’s latest annual peak demand and energy forecasts;</w:t>
      </w:r>
    </w:p>
    <w:p w:rsidR="000B70D4" w:rsidRDefault="000B70D4" w:rsidP="000B70D4">
      <w:pPr>
        <w:pStyle w:val="ListParagraph"/>
        <w:numPr>
          <w:ilvl w:val="0"/>
          <w:numId w:val="46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Please provide the MISO Module E Load and Capability (“L&amp;C”) calculation electronically, and please be sure to provide the unit by unit build-up of capability assumed in the L&amp;C calculation;</w:t>
      </w:r>
    </w:p>
    <w:p w:rsidR="000B70D4" w:rsidRDefault="000B70D4" w:rsidP="000B70D4">
      <w:pPr>
        <w:pStyle w:val="ListParagraph"/>
        <w:numPr>
          <w:ilvl w:val="0"/>
          <w:numId w:val="46"/>
        </w:numPr>
        <w:spacing w:after="160" w:line="259" w:lineRule="auto"/>
        <w:ind w:left="720"/>
        <w:jc w:val="both"/>
      </w:pPr>
      <w:r>
        <w:rPr>
          <w:szCs w:val="24"/>
        </w:rPr>
        <w:t>Please provide the MISO Module E Load and Capability (“L&amp;C”) calculation electronically, and please be sure to provide the unit by unit build-up of capability assumed in the L&amp;C calculation based on the most recent forecast available; and</w:t>
      </w:r>
    </w:p>
    <w:p w:rsidR="000B70D4" w:rsidRDefault="000B70D4" w:rsidP="000B70D4">
      <w:pPr>
        <w:pStyle w:val="ListParagraph"/>
        <w:numPr>
          <w:ilvl w:val="0"/>
          <w:numId w:val="46"/>
        </w:numPr>
        <w:spacing w:after="160" w:line="259" w:lineRule="auto"/>
        <w:ind w:left="720"/>
        <w:jc w:val="both"/>
      </w:pPr>
      <w:r>
        <w:rPr>
          <w:szCs w:val="24"/>
        </w:rPr>
        <w:t>Please explain whether updated economic evaluations have been performed to evaluate the expected economic benefits of the line based on the updated load forecast assumptions.</w:t>
      </w:r>
    </w:p>
    <w:p w:rsidR="00FA6BE7" w:rsidRDefault="00FA6BE7" w:rsidP="00E93A4E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381A34" w:rsidRDefault="00381A34" w:rsidP="00E93A4E">
      <w:pPr>
        <w:rPr>
          <w:b/>
          <w:u w:val="single"/>
        </w:rPr>
      </w:pPr>
    </w:p>
    <w:p w:rsidR="00381A34" w:rsidRDefault="00381A34" w:rsidP="00381A34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Please see Minnesota Power’s response to the Large Power Intervenors’ Information Request ‘LPI-IR # 6’ in Docket No. E015/CN-12-1163 for the annual peak </w:t>
      </w:r>
      <w:r>
        <w:rPr>
          <w:szCs w:val="24"/>
        </w:rPr>
        <w:t>demand and energy forecasts under each sensitivity outlook</w:t>
      </w:r>
      <w:r>
        <w:t>.</w:t>
      </w:r>
    </w:p>
    <w:p w:rsidR="00381A34" w:rsidRDefault="00381A34" w:rsidP="00381A34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Please refer to the testimony of Mr. Allan S. Rudeck, Jr. from Minnesota Power in Docket No. E015/CN-12-1163 for the company’s latest annual peak demand and energy forecast shown in the Minnesota Power 2014 Forecast Report (Exhibit __ (AJR), Schedule 1, page 78). </w:t>
      </w:r>
    </w:p>
    <w:p w:rsidR="00381A34" w:rsidRDefault="00381A34" w:rsidP="00381A34">
      <w:pPr>
        <w:pStyle w:val="ListParagraph"/>
        <w:numPr>
          <w:ilvl w:val="0"/>
          <w:numId w:val="0"/>
        </w:numPr>
        <w:spacing w:after="160" w:line="259" w:lineRule="auto"/>
        <w:ind w:left="720"/>
      </w:pPr>
    </w:p>
    <w:p w:rsidR="00381A34" w:rsidRDefault="00381A34" w:rsidP="00381A34">
      <w:pPr>
        <w:pStyle w:val="ListParagraph"/>
        <w:numPr>
          <w:ilvl w:val="0"/>
          <w:numId w:val="47"/>
        </w:numPr>
        <w:spacing w:after="160" w:line="259" w:lineRule="auto"/>
      </w:pPr>
      <w:r>
        <w:lastRenderedPageBreak/>
        <w:t xml:space="preserve">Please see Minnesota Power’s response to the Large Power Intervenors’ Information Request ‘LPI-6’ in Docket No. E015/CN-12-1163 for the </w:t>
      </w:r>
      <w:r>
        <w:rPr>
          <w:szCs w:val="24"/>
        </w:rPr>
        <w:t xml:space="preserve">MISO Module E Load and Capability (“L&amp;C”) calculation provided in the </w:t>
      </w:r>
      <w:r>
        <w:t>economic evaluations in Docket No. E015/M-11-938.</w:t>
      </w:r>
    </w:p>
    <w:p w:rsidR="00381A34" w:rsidRDefault="00381A34" w:rsidP="00381A34">
      <w:pPr>
        <w:pStyle w:val="ListParagraph"/>
        <w:numPr>
          <w:ilvl w:val="0"/>
          <w:numId w:val="47"/>
        </w:numPr>
        <w:spacing w:after="160" w:line="259" w:lineRule="auto"/>
      </w:pPr>
      <w:r>
        <w:t>Please refer to the testimony of Mr. Allan S. Rudeck, Jr. from Minnesota Power in Docket No. E015/CN-12-1163 for the company’s latest Load and Capability calculation shown in the Moderate Growth Scenario identified in Minnesota Power 2014 Forecast Report (Exhibit __ (AJR), Schedule 1, page 102). The unit specific capacity is provided starting on page 11 of Exhibit __ (AJR), Schedule 1.</w:t>
      </w:r>
    </w:p>
    <w:p w:rsidR="006F6AFE" w:rsidRDefault="006F6AFE" w:rsidP="00381A34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The need for the Manitoba Hydro 250 MW PPA as a Minnesota Power supply resource was determined by the Minnesota Public Utilities Commission in the approval of Docket No. E015/M-11-938.  The 250 MW PPA has been included as a pillar supply resource in each subsequent resource planning docket since its approval. </w:t>
      </w:r>
      <w:r w:rsidR="00381A34">
        <w:t>The</w:t>
      </w:r>
      <w:r w:rsidR="00590DE8">
        <w:t>re is a</w:t>
      </w:r>
      <w:r w:rsidR="00381A34">
        <w:t xml:space="preserve"> continued need for additional capacity and energy in Minnesota Power’s most recent forecasts, including the Manitoba Hydro 250 MW PPA </w:t>
      </w:r>
      <w:r w:rsidR="00590DE8">
        <w:t xml:space="preserve">as </w:t>
      </w:r>
      <w:r w:rsidR="00381A34">
        <w:t>was addressed by Mr. Allan S. Rudeck starting on page 9 of his direct testimony. Minnesota Power continues to identify significant long term growth in the need for both demand and energy due to load growth</w:t>
      </w:r>
      <w:r>
        <w:t xml:space="preserve"> (as shown in the Minnesota Power 2014 Forecast Report) </w:t>
      </w:r>
      <w:r w:rsidR="00381A34">
        <w:t xml:space="preserve"> and power supply transformations consistent with its Energy</w:t>
      </w:r>
      <w:r w:rsidR="00381A34" w:rsidRPr="007476EB">
        <w:rPr>
          <w:b/>
          <w:i/>
        </w:rPr>
        <w:t>Forward</w:t>
      </w:r>
      <w:r w:rsidR="00381A34">
        <w:t xml:space="preserve"> resource strategy that support its approved long term 250 MW power purchase from Manitoba Hydro. </w:t>
      </w:r>
      <w:r>
        <w:t xml:space="preserve"> </w:t>
      </w:r>
    </w:p>
    <w:p w:rsidR="00381A34" w:rsidRDefault="00381A34" w:rsidP="00381A34"/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  <w:bookmarkStart w:id="1" w:name="_GoBack"/>
      <w:bookmarkEnd w:id="1"/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381A34" w:rsidRDefault="00381A34" w:rsidP="00E93A4E">
      <w:pPr>
        <w:rPr>
          <w:b/>
          <w:u w:val="single"/>
        </w:rPr>
      </w:pPr>
    </w:p>
    <w:p w:rsidR="00FA6BE7" w:rsidRDefault="00FA6BE7" w:rsidP="00E93A4E">
      <w:pPr>
        <w:rPr>
          <w:b/>
          <w:u w:val="single"/>
        </w:rPr>
      </w:pPr>
    </w:p>
    <w:p w:rsidR="00381A34" w:rsidRDefault="00381A34" w:rsidP="00381A34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 w:rsidRPr="00BD6D1F">
        <w:rPr>
          <w:u w:val="single"/>
        </w:rPr>
        <w:t>Julie Pierce</w:t>
      </w:r>
      <w:r>
        <w:t>_____________</w:t>
      </w:r>
      <w:r>
        <w:rPr>
          <w:u w:val="single"/>
        </w:rPr>
        <w:t xml:space="preserve">        </w:t>
      </w:r>
      <w:r>
        <w:t xml:space="preserve">   </w:t>
      </w:r>
      <w:r>
        <w:tab/>
        <w:t>List Sources of Information:</w:t>
      </w:r>
    </w:p>
    <w:p w:rsidR="00381A34" w:rsidRPr="009C2D59" w:rsidRDefault="00381A34" w:rsidP="00381A34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Title:               </w:t>
      </w:r>
      <w:r>
        <w:rPr>
          <w:u w:val="single"/>
        </w:rPr>
        <w:t xml:space="preserve">Manager, Resource Planning  </w:t>
      </w:r>
      <w:r>
        <w:t>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A34" w:rsidRPr="009C2D59" w:rsidRDefault="00381A34" w:rsidP="00381A34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Department:    </w:t>
      </w:r>
      <w:r>
        <w:rPr>
          <w:u w:val="single"/>
        </w:rPr>
        <w:t xml:space="preserve">Strategy and Planning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BE7" w:rsidRDefault="00381A34" w:rsidP="00E93A4E">
      <w:pPr>
        <w:rPr>
          <w:b/>
          <w:u w:val="single"/>
        </w:rPr>
      </w:pPr>
      <w:r>
        <w:t xml:space="preserve">Telephone:      </w:t>
      </w:r>
      <w:r>
        <w:rPr>
          <w:u w:val="single"/>
        </w:rPr>
        <w:t>218-355-3829</w:t>
      </w:r>
      <w:r>
        <w:t>______________</w:t>
      </w:r>
      <w:r>
        <w:rPr>
          <w:u w:val="single"/>
        </w:rPr>
        <w:t xml:space="preserve">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6BE7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6" w:rsidRDefault="00D06D16">
      <w:r>
        <w:separator/>
      </w:r>
    </w:p>
  </w:endnote>
  <w:endnote w:type="continuationSeparator" w:id="0">
    <w:p w:rsidR="00D06D16" w:rsidRDefault="00D0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4" w:rsidRDefault="00801C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009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801CB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6" w:rsidRDefault="00D06D16">
      <w:r>
        <w:separator/>
      </w:r>
    </w:p>
  </w:footnote>
  <w:footnote w:type="continuationSeparator" w:id="0">
    <w:p w:rsidR="00D06D16" w:rsidRDefault="00D0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D6F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964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FFFFFF80"/>
    <w:multiLevelType w:val="singleLevel"/>
    <w:tmpl w:val="764CD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3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2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01CD6"/>
    <w:lvl w:ilvl="0">
      <w:start w:val="3"/>
      <w:numFmt w:val="decimal"/>
      <w:lvlText w:val="Request No. %1:"/>
      <w:lvlJc w:val="left"/>
      <w:pPr>
        <w:ind w:left="360" w:hanging="360"/>
      </w:pPr>
      <w:rPr>
        <w:rFonts w:cs="Times New Roman" w:hint="default"/>
        <w:b w:val="0"/>
        <w:i w:val="0"/>
        <w:sz w:val="24"/>
        <w:u w:val="single"/>
      </w:rPr>
    </w:lvl>
  </w:abstractNum>
  <w:abstractNum w:abstractNumId="9">
    <w:nsid w:val="FFFFFF89"/>
    <w:multiLevelType w:val="singleLevel"/>
    <w:tmpl w:val="D966A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4DB2"/>
    <w:multiLevelType w:val="hybridMultilevel"/>
    <w:tmpl w:val="3C3C32BC"/>
    <w:lvl w:ilvl="0" w:tplc="D2C679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61B39"/>
    <w:multiLevelType w:val="hybridMultilevel"/>
    <w:tmpl w:val="10F03A6C"/>
    <w:lvl w:ilvl="0" w:tplc="0B10A32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A2EF1"/>
    <w:multiLevelType w:val="hybridMultilevel"/>
    <w:tmpl w:val="3D7E5528"/>
    <w:lvl w:ilvl="0" w:tplc="F538EFD4">
      <w:start w:val="1"/>
      <w:numFmt w:val="decimal"/>
      <w:lvlText w:val="Reques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7375E5"/>
    <w:multiLevelType w:val="hybridMultilevel"/>
    <w:tmpl w:val="4BEAC1A4"/>
    <w:lvl w:ilvl="0" w:tplc="DDF250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23C2F24"/>
    <w:multiLevelType w:val="hybridMultilevel"/>
    <w:tmpl w:val="A756340A"/>
    <w:lvl w:ilvl="0" w:tplc="FE2EC8EC">
      <w:start w:val="300"/>
      <w:numFmt w:val="decimal"/>
      <w:lvlText w:val="XLI-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8B016B2"/>
    <w:multiLevelType w:val="hybridMultilevel"/>
    <w:tmpl w:val="DD2EEA3E"/>
    <w:lvl w:ilvl="0" w:tplc="F538EFD4">
      <w:start w:val="1"/>
      <w:numFmt w:val="decimal"/>
      <w:lvlText w:val="Reques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7D0B"/>
    <w:multiLevelType w:val="hybridMultilevel"/>
    <w:tmpl w:val="A8625296"/>
    <w:lvl w:ilvl="0" w:tplc="A2FA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35147"/>
    <w:multiLevelType w:val="hybridMultilevel"/>
    <w:tmpl w:val="C872676E"/>
    <w:lvl w:ilvl="0" w:tplc="1AE297D6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E7825"/>
    <w:multiLevelType w:val="hybridMultilevel"/>
    <w:tmpl w:val="0D688B58"/>
    <w:lvl w:ilvl="0" w:tplc="46F2352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7E5442"/>
    <w:multiLevelType w:val="hybridMultilevel"/>
    <w:tmpl w:val="4218153C"/>
    <w:lvl w:ilvl="0" w:tplc="DDF25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8A5EEC"/>
    <w:multiLevelType w:val="hybridMultilevel"/>
    <w:tmpl w:val="61989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53227"/>
    <w:multiLevelType w:val="hybridMultilevel"/>
    <w:tmpl w:val="82B62424"/>
    <w:lvl w:ilvl="0" w:tplc="E084C1B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A76608"/>
    <w:multiLevelType w:val="hybridMultilevel"/>
    <w:tmpl w:val="538A28FA"/>
    <w:lvl w:ilvl="0" w:tplc="5BDEC0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D10C40"/>
    <w:multiLevelType w:val="hybridMultilevel"/>
    <w:tmpl w:val="3DA43CF4"/>
    <w:lvl w:ilvl="0" w:tplc="C8DEA6A0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4080E"/>
    <w:multiLevelType w:val="hybridMultilevel"/>
    <w:tmpl w:val="806E7A56"/>
    <w:lvl w:ilvl="0" w:tplc="830CD62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61B00"/>
    <w:multiLevelType w:val="hybridMultilevel"/>
    <w:tmpl w:val="E66EA30C"/>
    <w:lvl w:ilvl="0" w:tplc="2B607D0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83196"/>
    <w:multiLevelType w:val="hybridMultilevel"/>
    <w:tmpl w:val="FE1C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F2505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7F8C7A9A"/>
    <w:multiLevelType w:val="hybridMultilevel"/>
    <w:tmpl w:val="B8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9"/>
  </w:num>
  <w:num w:numId="6">
    <w:abstractNumId w:val="8"/>
  </w:num>
  <w:num w:numId="7">
    <w:abstractNumId w:val="3"/>
  </w:num>
  <w:num w:numId="8">
    <w:abstractNumId w:val="16"/>
  </w:num>
  <w:num w:numId="9">
    <w:abstractNumId w:val="20"/>
  </w:num>
  <w:num w:numId="10">
    <w:abstractNumId w:val="26"/>
  </w:num>
  <w:num w:numId="11">
    <w:abstractNumId w:val="24"/>
  </w:num>
  <w:num w:numId="12">
    <w:abstractNumId w:val="10"/>
  </w:num>
  <w:num w:numId="13">
    <w:abstractNumId w:val="11"/>
  </w:num>
  <w:num w:numId="14">
    <w:abstractNumId w:val="19"/>
  </w:num>
  <w:num w:numId="15">
    <w:abstractNumId w:val="25"/>
  </w:num>
  <w:num w:numId="16">
    <w:abstractNumId w:val="23"/>
  </w:num>
  <w:num w:numId="17">
    <w:abstractNumId w:val="27"/>
  </w:num>
  <w:num w:numId="18">
    <w:abstractNumId w:val="18"/>
  </w:num>
  <w:num w:numId="19">
    <w:abstractNumId w:val="30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16"/>
  </w:num>
  <w:num w:numId="25">
    <w:abstractNumId w:val="16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"/>
  </w:num>
  <w:num w:numId="41">
    <w:abstractNumId w:val="1"/>
  </w:num>
  <w:num w:numId="42">
    <w:abstractNumId w:val="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3"/>
  </w:num>
  <w:num w:numId="4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4016C"/>
    <w:rsid w:val="00043D5A"/>
    <w:rsid w:val="000B70D4"/>
    <w:rsid w:val="00196BCE"/>
    <w:rsid w:val="003635BE"/>
    <w:rsid w:val="00381A34"/>
    <w:rsid w:val="0046789A"/>
    <w:rsid w:val="00590DE8"/>
    <w:rsid w:val="006B43FD"/>
    <w:rsid w:val="006F6AFE"/>
    <w:rsid w:val="007D4399"/>
    <w:rsid w:val="00801CB4"/>
    <w:rsid w:val="00826BD7"/>
    <w:rsid w:val="00840FC6"/>
    <w:rsid w:val="00877284"/>
    <w:rsid w:val="00901737"/>
    <w:rsid w:val="00991B5A"/>
    <w:rsid w:val="00BA5CE5"/>
    <w:rsid w:val="00D06D16"/>
    <w:rsid w:val="00D801C6"/>
    <w:rsid w:val="00D90F3F"/>
    <w:rsid w:val="00E52B2F"/>
    <w:rsid w:val="00E82F95"/>
    <w:rsid w:val="00E93A4E"/>
    <w:rsid w:val="00FA6BE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935D-9DF0-418B-AC38-B7BB4B13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2014-08-20T20:05:00Z</cp:lastPrinted>
  <dcterms:created xsi:type="dcterms:W3CDTF">2014-09-02T16:31:00Z</dcterms:created>
  <dcterms:modified xsi:type="dcterms:W3CDTF">2014-09-02T16:31:00Z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