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Default="00E93A4E" w:rsidP="00E93A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LARGE POWER INTERVENORS</w:t>
      </w:r>
    </w:p>
    <w:p w:rsidR="00E93A4E" w:rsidRDefault="00E93A4E" w:rsidP="00E93A4E">
      <w:pPr>
        <w:jc w:val="center"/>
        <w:rPr>
          <w:u w:val="single"/>
        </w:rPr>
      </w:pPr>
    </w:p>
    <w:p w:rsidR="00E93A4E" w:rsidRDefault="00E93A4E" w:rsidP="00E93A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E93A4E" w:rsidRDefault="00E93A4E" w:rsidP="00E93A4E">
      <w:pPr>
        <w:rPr>
          <w:u w:val="single"/>
        </w:rPr>
      </w:pPr>
    </w:p>
    <w:p w:rsidR="00E93A4E" w:rsidRDefault="00E93A4E" w:rsidP="00E93A4E">
      <w:pPr>
        <w:tabs>
          <w:tab w:val="left" w:pos="5310"/>
        </w:tabs>
      </w:pPr>
      <w:r>
        <w:t xml:space="preserve">Docket Number:  </w:t>
      </w:r>
      <w:bookmarkStart w:id="0" w:name="SWStart"/>
      <w:bookmarkEnd w:id="0"/>
      <w:r>
        <w:t>E015/CN-12-1163</w:t>
      </w:r>
      <w:r>
        <w:tab/>
        <w:t xml:space="preserve">Date of Request:  </w:t>
      </w:r>
      <w:r w:rsidR="007D4399">
        <w:t>August 20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tabs>
          <w:tab w:val="left" w:pos="5310"/>
        </w:tabs>
      </w:pPr>
      <w:r>
        <w:t>Requested From: Large Power Intervenors</w:t>
      </w:r>
      <w:r>
        <w:tab/>
        <w:t xml:space="preserve">Response Requested:  </w:t>
      </w:r>
      <w:r w:rsidR="007D4399">
        <w:t>August 29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ind w:left="720" w:hanging="720"/>
      </w:pPr>
      <w:r>
        <w:t>By:</w:t>
      </w:r>
      <w:r>
        <w:tab/>
        <w:t>Large Power Intervenors (Andrew Moratzka, Chad T. Marriott , Lane Kollen and Phil Hayet)</w:t>
      </w:r>
    </w:p>
    <w:p w:rsidR="00E93A4E" w:rsidRDefault="00E93A4E" w:rsidP="00E93A4E">
      <w:pPr>
        <w:pBdr>
          <w:bottom w:val="single" w:sz="12" w:space="1" w:color="auto"/>
        </w:pBdr>
      </w:pPr>
    </w:p>
    <w:p w:rsidR="00E93A4E" w:rsidRDefault="00E93A4E" w:rsidP="00E93A4E">
      <w:r>
        <w:t xml:space="preserve">Request </w:t>
      </w:r>
    </w:p>
    <w:p w:rsidR="00E93A4E" w:rsidRDefault="00E93A4E" w:rsidP="00E93A4E">
      <w:pPr>
        <w:pBdr>
          <w:bottom w:val="single" w:sz="12" w:space="1" w:color="auto"/>
        </w:pBdr>
      </w:pPr>
      <w:r>
        <w:t>No.</w:t>
      </w:r>
    </w:p>
    <w:p w:rsidR="00E93A4E" w:rsidRDefault="00E93A4E" w:rsidP="00E93A4E"/>
    <w:p w:rsidR="00901737" w:rsidRDefault="00901737" w:rsidP="00901737">
      <w:pPr>
        <w:spacing w:after="160" w:line="259" w:lineRule="auto"/>
        <w:ind w:left="720" w:hanging="720"/>
        <w:jc w:val="both"/>
      </w:pPr>
      <w:r>
        <w:t>008</w:t>
      </w:r>
      <w:r>
        <w:tab/>
        <w:t>For each analysis identified on page 40 of the public filing in Docket No. E015/M-11-938, please provide the following electronically with all formulas intact:</w:t>
      </w:r>
    </w:p>
    <w:p w:rsidR="00901737" w:rsidRDefault="00901737" w:rsidP="00901737">
      <w:pPr>
        <w:pStyle w:val="ListParagraph"/>
        <w:numPr>
          <w:ilvl w:val="0"/>
          <w:numId w:val="45"/>
        </w:numPr>
        <w:spacing w:after="160" w:line="259" w:lineRule="auto"/>
        <w:ind w:left="720"/>
        <w:jc w:val="both"/>
        <w:rPr>
          <w:szCs w:val="24"/>
        </w:rPr>
      </w:pPr>
      <w:r>
        <w:rPr>
          <w:szCs w:val="24"/>
        </w:rPr>
        <w:t>The development of capital revenue requirement Strategist input assumptions for the “CC Alternative” option and the PPA / transmission project modeled electronically.  If assumptions were calculated outside of Strategist, such as in a spreadsheet, please provide such spreadsheets;</w:t>
      </w:r>
    </w:p>
    <w:p w:rsidR="00901737" w:rsidRDefault="00901737" w:rsidP="00901737">
      <w:pPr>
        <w:pStyle w:val="ListParagraph"/>
        <w:numPr>
          <w:ilvl w:val="0"/>
          <w:numId w:val="45"/>
        </w:numPr>
        <w:spacing w:after="160" w:line="259" w:lineRule="auto"/>
        <w:ind w:left="720"/>
        <w:jc w:val="both"/>
        <w:rPr>
          <w:szCs w:val="24"/>
        </w:rPr>
      </w:pPr>
      <w:r>
        <w:rPr>
          <w:szCs w:val="24"/>
        </w:rPr>
        <w:t>All of the significant operating characteristics for the CC alternative and PPA / transmission project found in the GAF that is associated with a Proview resource option, including but not limited to Capacity, Heat Rate, Maintenance, and O&amp;M costs;</w:t>
      </w:r>
    </w:p>
    <w:p w:rsidR="00901737" w:rsidRDefault="00901737" w:rsidP="00901737">
      <w:pPr>
        <w:pStyle w:val="ListParagraph"/>
        <w:numPr>
          <w:ilvl w:val="0"/>
          <w:numId w:val="45"/>
        </w:numPr>
        <w:spacing w:after="160" w:line="259" w:lineRule="auto"/>
        <w:ind w:left="720"/>
        <w:jc w:val="both"/>
      </w:pPr>
      <w:r>
        <w:rPr>
          <w:szCs w:val="24"/>
        </w:rPr>
        <w:t>Any revenue requirement models or other financial models that exist outside of Strategist, relating to the CC alternative and PPA / transmission project that developed revenue requirements over the operating lives of the resources, based on assumed capital construction costs of these projects; and</w:t>
      </w:r>
    </w:p>
    <w:p w:rsidR="00901737" w:rsidRDefault="00901737" w:rsidP="00901737">
      <w:pPr>
        <w:pStyle w:val="ListParagraph"/>
        <w:numPr>
          <w:ilvl w:val="0"/>
          <w:numId w:val="45"/>
        </w:numPr>
        <w:spacing w:after="160" w:line="259" w:lineRule="auto"/>
        <w:ind w:left="720"/>
        <w:jc w:val="both"/>
      </w:pPr>
      <w:r>
        <w:rPr>
          <w:szCs w:val="24"/>
        </w:rPr>
        <w:t>Any revenue requirement model documentation explaining assumptions that the Company created.</w:t>
      </w:r>
    </w:p>
    <w:p w:rsidR="00FA6BE7" w:rsidRDefault="00FA6BE7" w:rsidP="00E93A4E">
      <w:pPr>
        <w:rPr>
          <w:b/>
          <w:u w:val="single"/>
        </w:rPr>
      </w:pPr>
      <w:r>
        <w:rPr>
          <w:b/>
          <w:u w:val="single"/>
        </w:rPr>
        <w:t>Response:</w:t>
      </w:r>
    </w:p>
    <w:p w:rsidR="00FA6BE7" w:rsidRDefault="00FA6BE7" w:rsidP="00E93A4E">
      <w:pPr>
        <w:rPr>
          <w:b/>
          <w:u w:val="single"/>
        </w:rPr>
      </w:pPr>
    </w:p>
    <w:p w:rsidR="00343CBE" w:rsidRDefault="00343CBE" w:rsidP="00343CBE">
      <w:pPr>
        <w:pStyle w:val="ListParagraph"/>
        <w:numPr>
          <w:ilvl w:val="0"/>
          <w:numId w:val="46"/>
        </w:numPr>
      </w:pPr>
      <w:r>
        <w:t xml:space="preserve">The development of the capital revenue requirements and O&amp;M costs used in the Strategist model for the “CC Alternative” option in Docket No. E015/M-11-938 is shown in the accompanying </w:t>
      </w:r>
      <w:r>
        <w:rPr>
          <w:b/>
        </w:rPr>
        <w:t xml:space="preserve">TRADE SECRET </w:t>
      </w:r>
      <w:r>
        <w:t>Excel workbook titled “</w:t>
      </w:r>
      <w:r w:rsidRPr="00E4196C">
        <w:t>LPI IR 8_CC Alternative Capital Revenue Requirement_Jan-11_R1_TS.xls</w:t>
      </w:r>
      <w:r>
        <w:t xml:space="preserve">”.  </w:t>
      </w:r>
    </w:p>
    <w:p w:rsidR="00343CBE" w:rsidRDefault="00343CBE" w:rsidP="00343CBE">
      <w:pPr>
        <w:pStyle w:val="ListParagraph"/>
        <w:numPr>
          <w:ilvl w:val="0"/>
          <w:numId w:val="0"/>
        </w:numPr>
        <w:ind w:left="720"/>
        <w:rPr>
          <w:b/>
        </w:rPr>
      </w:pPr>
      <w:r>
        <w:t xml:space="preserve">The development of the energy and capacity pricing used in the Strategist model and the various sensitivities conducted for the Manitoba Hydro 250 MW pricing in Docket No. E015/M-11-938 is shown in the </w:t>
      </w:r>
      <w:r>
        <w:rPr>
          <w:b/>
        </w:rPr>
        <w:t>TRADE SECRET</w:t>
      </w:r>
      <w:r>
        <w:t xml:space="preserve"> Excel workbooks titled “</w:t>
      </w:r>
      <w:r w:rsidRPr="00B10137">
        <w:t>LPI IR 8_MHEB 250 MW PPA Pricing_Base Case_TS.xls</w:t>
      </w:r>
      <w:r>
        <w:t>”, “</w:t>
      </w:r>
      <w:r w:rsidRPr="009504A2">
        <w:t>LPI IR 8_MHEB 250 MW PPA Pricing_High Inflation Factor 1 Sensitivity_TS.xls</w:t>
      </w:r>
      <w:r>
        <w:t>” and “</w:t>
      </w:r>
      <w:r w:rsidRPr="009504A2">
        <w:t xml:space="preserve">LPI IR 8_MHEB 250 MW PPA </w:t>
      </w:r>
      <w:r w:rsidRPr="009504A2">
        <w:lastRenderedPageBreak/>
        <w:t>Pricing_Low Inflation Factor 1 Sensitivity_TS.xls</w:t>
      </w:r>
      <w:r w:rsidRPr="00325AAB">
        <w:t xml:space="preserve">”.   </w:t>
      </w:r>
      <w:r w:rsidRPr="00325AAB">
        <w:rPr>
          <w:highlight w:val="yellow"/>
        </w:rPr>
        <w:t>[</w:t>
      </w:r>
      <w:r w:rsidR="001570CA" w:rsidRPr="00325AAB">
        <w:rPr>
          <w:highlight w:val="yellow"/>
        </w:rPr>
        <w:t>TRADE SECRET DATA EXCISED</w:t>
      </w:r>
      <w:r w:rsidRPr="00325AAB">
        <w:rPr>
          <w:b/>
          <w:highlight w:val="yellow"/>
        </w:rPr>
        <w:t>].</w:t>
      </w:r>
    </w:p>
    <w:p w:rsidR="00343CBE" w:rsidRPr="00E4196C" w:rsidRDefault="00343CBE" w:rsidP="00343CBE">
      <w:pPr>
        <w:pStyle w:val="ListParagraph"/>
        <w:numPr>
          <w:ilvl w:val="0"/>
          <w:numId w:val="0"/>
        </w:numPr>
        <w:ind w:left="720"/>
      </w:pPr>
      <w:r>
        <w:t xml:space="preserve">The development of the capital revenue requirement for the transmission project used in in Docket No. E015/M-11-938 to facilitate the Manitoba Hydro 250 MW PPA is shown in the accompanying </w:t>
      </w:r>
      <w:r>
        <w:rPr>
          <w:b/>
        </w:rPr>
        <w:t xml:space="preserve">TRADE SECRET </w:t>
      </w:r>
      <w:r w:rsidRPr="00E4196C">
        <w:t xml:space="preserve">Excel </w:t>
      </w:r>
      <w:r>
        <w:t>workbook titled “</w:t>
      </w:r>
      <w:r w:rsidRPr="005733E0">
        <w:t>LPI IR 8_MHEB 250 PPA Transmission Revenue Requirement</w:t>
      </w:r>
      <w:r>
        <w:t>_TS</w:t>
      </w:r>
      <w:r w:rsidRPr="005733E0">
        <w:t>.xls</w:t>
      </w:r>
      <w:r>
        <w:t>”.</w:t>
      </w:r>
    </w:p>
    <w:p w:rsidR="00343CBE" w:rsidRDefault="00343CBE" w:rsidP="00343CBE">
      <w:pPr>
        <w:pStyle w:val="ListParagraph"/>
        <w:numPr>
          <w:ilvl w:val="0"/>
          <w:numId w:val="46"/>
        </w:numPr>
      </w:pPr>
      <w:r w:rsidRPr="00E4196C">
        <w:t xml:space="preserve">The significant operating characteristics </w:t>
      </w:r>
      <w:r>
        <w:t xml:space="preserve">for the CC alternative modeled in Strategist GAF module in Docket No. E015/M-11-938 is shown in the accompanying </w:t>
      </w:r>
      <w:r w:rsidRPr="00E4196C">
        <w:rPr>
          <w:b/>
        </w:rPr>
        <w:t>TRADE SECRET</w:t>
      </w:r>
      <w:r>
        <w:t xml:space="preserve"> Excel workbook titled “</w:t>
      </w:r>
      <w:r w:rsidRPr="00E4196C">
        <w:t>LPI IR 8_CC Alternative Operating Characteristics</w:t>
      </w:r>
      <w:r>
        <w:t>_TS</w:t>
      </w:r>
      <w:r w:rsidRPr="00E4196C">
        <w:t>.xls</w:t>
      </w:r>
      <w:r>
        <w:t>”.</w:t>
      </w:r>
    </w:p>
    <w:p w:rsidR="00343CBE" w:rsidRDefault="00343CBE" w:rsidP="00343CBE">
      <w:pPr>
        <w:ind w:left="720"/>
      </w:pPr>
      <w:r>
        <w:t>The characteristics of the Manitoba Hydro 250 MW PPA are explained in Section IV.B.3 of the trade secret filing in Docket No. E015/M-11-938.</w:t>
      </w:r>
    </w:p>
    <w:p w:rsidR="00343CBE" w:rsidRDefault="00343CBE" w:rsidP="00343CBE">
      <w:pPr>
        <w:ind w:left="720"/>
      </w:pPr>
    </w:p>
    <w:p w:rsidR="00343CBE" w:rsidRPr="00020543" w:rsidRDefault="00343CBE" w:rsidP="00343CBE">
      <w:pPr>
        <w:pStyle w:val="ListParagraph"/>
        <w:numPr>
          <w:ilvl w:val="0"/>
          <w:numId w:val="46"/>
        </w:numPr>
      </w:pPr>
      <w:r>
        <w:t xml:space="preserve">See response to ‘a’.  </w:t>
      </w:r>
    </w:p>
    <w:p w:rsidR="00343CBE" w:rsidRDefault="00343CBE" w:rsidP="00343CBE">
      <w:pPr>
        <w:pStyle w:val="ListParagraph"/>
        <w:numPr>
          <w:ilvl w:val="0"/>
          <w:numId w:val="46"/>
        </w:numPr>
      </w:pPr>
      <w:r>
        <w:t>See response to ‘a’.</w:t>
      </w:r>
    </w:p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>
      <w:bookmarkStart w:id="1" w:name="_GoBack"/>
      <w:bookmarkEnd w:id="1"/>
    </w:p>
    <w:p w:rsidR="00343CBE" w:rsidRDefault="00343CBE" w:rsidP="00343CBE"/>
    <w:p w:rsidR="00343CBE" w:rsidRDefault="00343CBE" w:rsidP="00343CBE"/>
    <w:p w:rsidR="001570CA" w:rsidRDefault="001570CA" w:rsidP="00343CBE"/>
    <w:p w:rsidR="001570CA" w:rsidRDefault="001570CA" w:rsidP="00343CBE"/>
    <w:p w:rsidR="001570CA" w:rsidRDefault="001570CA" w:rsidP="00343CBE"/>
    <w:p w:rsidR="001570CA" w:rsidRDefault="001570CA" w:rsidP="00343CBE"/>
    <w:p w:rsidR="001570CA" w:rsidRDefault="001570CA" w:rsidP="00343CBE"/>
    <w:p w:rsidR="001570CA" w:rsidRDefault="001570CA" w:rsidP="00343CBE"/>
    <w:p w:rsidR="001570CA" w:rsidRDefault="001570CA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/>
    <w:p w:rsidR="00343CBE" w:rsidRDefault="00343CBE" w:rsidP="00343CBE">
      <w:pPr>
        <w:tabs>
          <w:tab w:val="left" w:pos="5040"/>
        </w:tabs>
        <w:spacing w:line="360" w:lineRule="auto"/>
        <w:outlineLvl w:val="1"/>
      </w:pPr>
      <w:r>
        <w:t xml:space="preserve">Response by:  </w:t>
      </w:r>
      <w:r w:rsidRPr="00BD6D1F">
        <w:rPr>
          <w:u w:val="single"/>
        </w:rPr>
        <w:t>Julie Pierce</w:t>
      </w:r>
      <w:r>
        <w:t>_____________</w:t>
      </w:r>
      <w:r>
        <w:rPr>
          <w:u w:val="single"/>
        </w:rPr>
        <w:t xml:space="preserve">        </w:t>
      </w:r>
      <w:r>
        <w:t xml:space="preserve">   </w:t>
      </w:r>
      <w:r>
        <w:tab/>
        <w:t>List Sources of Information:</w:t>
      </w:r>
    </w:p>
    <w:p w:rsidR="00343CBE" w:rsidRPr="009C2D59" w:rsidRDefault="00343CBE" w:rsidP="00343CBE">
      <w:pPr>
        <w:tabs>
          <w:tab w:val="left" w:pos="5040"/>
        </w:tabs>
        <w:spacing w:line="360" w:lineRule="auto"/>
        <w:outlineLvl w:val="1"/>
        <w:rPr>
          <w:u w:val="single"/>
        </w:rPr>
      </w:pPr>
      <w:r>
        <w:t xml:space="preserve">Title:               </w:t>
      </w:r>
      <w:r>
        <w:rPr>
          <w:u w:val="single"/>
        </w:rPr>
        <w:t xml:space="preserve">Manager, Resource Planning  </w:t>
      </w:r>
      <w:r>
        <w:t>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CBE" w:rsidRPr="009C2D59" w:rsidRDefault="00343CBE" w:rsidP="00343CBE">
      <w:pPr>
        <w:tabs>
          <w:tab w:val="left" w:pos="5040"/>
        </w:tabs>
        <w:spacing w:line="360" w:lineRule="auto"/>
        <w:outlineLvl w:val="1"/>
        <w:rPr>
          <w:u w:val="single"/>
        </w:rPr>
      </w:pPr>
      <w:r>
        <w:t xml:space="preserve">Department:    </w:t>
      </w:r>
      <w:r>
        <w:rPr>
          <w:u w:val="single"/>
        </w:rPr>
        <w:t xml:space="preserve">Strategy and Planning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CBE" w:rsidRPr="009C2D59" w:rsidRDefault="00343CBE" w:rsidP="00343CBE">
      <w:pPr>
        <w:rPr>
          <w:u w:val="single"/>
        </w:rPr>
      </w:pPr>
      <w:r>
        <w:t xml:space="preserve">Telephone:      </w:t>
      </w:r>
      <w:r>
        <w:rPr>
          <w:u w:val="single"/>
        </w:rPr>
        <w:t>218-355-3829</w:t>
      </w:r>
      <w:r>
        <w:t>______________</w:t>
      </w:r>
      <w:r>
        <w:rPr>
          <w:u w:val="single"/>
        </w:rPr>
        <w:t xml:space="preserve">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3CBE" w:rsidRPr="009C2D59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81" w:rsidRDefault="009C3A81">
      <w:r>
        <w:separator/>
      </w:r>
    </w:p>
  </w:endnote>
  <w:endnote w:type="continuationSeparator" w:id="0">
    <w:p w:rsidR="009C3A81" w:rsidRDefault="009C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E" w:rsidRDefault="003635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IR 00</w:t>
    </w:r>
    <w:r w:rsidR="00FB2CD5">
      <w:rPr>
        <w:rFonts w:asciiTheme="majorHAnsi" w:eastAsiaTheme="majorEastAsia" w:hAnsiTheme="majorHAnsi" w:cstheme="majorBidi"/>
      </w:rPr>
      <w:t>8</w:t>
    </w:r>
    <w:r w:rsidR="00325AAB">
      <w:rPr>
        <w:rFonts w:asciiTheme="majorHAnsi" w:eastAsiaTheme="majorEastAsia" w:hAnsiTheme="majorHAnsi" w:cstheme="majorBidi"/>
      </w:rPr>
      <w:t xml:space="preserve"> Public Version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25AAB" w:rsidRPr="00325AA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1B5A" w:rsidRPr="00E93A4E" w:rsidRDefault="00991B5A" w:rsidP="00E9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81" w:rsidRDefault="009C3A81">
      <w:r>
        <w:separator/>
      </w:r>
    </w:p>
  </w:footnote>
  <w:footnote w:type="continuationSeparator" w:id="0">
    <w:p w:rsidR="009C3A81" w:rsidRDefault="009C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F265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D6F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964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FFFFFF80"/>
    <w:multiLevelType w:val="singleLevel"/>
    <w:tmpl w:val="764CD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3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2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01CD6"/>
    <w:lvl w:ilvl="0">
      <w:start w:val="3"/>
      <w:numFmt w:val="decimal"/>
      <w:lvlText w:val="Request No. %1:"/>
      <w:lvlJc w:val="left"/>
      <w:pPr>
        <w:ind w:left="360" w:hanging="360"/>
      </w:pPr>
      <w:rPr>
        <w:rFonts w:cs="Times New Roman" w:hint="default"/>
        <w:b w:val="0"/>
        <w:i w:val="0"/>
        <w:sz w:val="24"/>
        <w:u w:val="single"/>
      </w:rPr>
    </w:lvl>
  </w:abstractNum>
  <w:abstractNum w:abstractNumId="9">
    <w:nsid w:val="FFFFFF89"/>
    <w:multiLevelType w:val="singleLevel"/>
    <w:tmpl w:val="D966A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4DB2"/>
    <w:multiLevelType w:val="hybridMultilevel"/>
    <w:tmpl w:val="3C3C32BC"/>
    <w:lvl w:ilvl="0" w:tplc="D2C679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B61B39"/>
    <w:multiLevelType w:val="hybridMultilevel"/>
    <w:tmpl w:val="10F03A6C"/>
    <w:lvl w:ilvl="0" w:tplc="0B10A324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A2EF1"/>
    <w:multiLevelType w:val="hybridMultilevel"/>
    <w:tmpl w:val="3D7E5528"/>
    <w:lvl w:ilvl="0" w:tplc="F538EFD4">
      <w:start w:val="1"/>
      <w:numFmt w:val="decimal"/>
      <w:lvlText w:val="Reques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C2F24"/>
    <w:multiLevelType w:val="hybridMultilevel"/>
    <w:tmpl w:val="A756340A"/>
    <w:lvl w:ilvl="0" w:tplc="FE2EC8EC">
      <w:start w:val="300"/>
      <w:numFmt w:val="decimal"/>
      <w:lvlText w:val="XLI-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8B016B2"/>
    <w:multiLevelType w:val="hybridMultilevel"/>
    <w:tmpl w:val="DD2EEA3E"/>
    <w:lvl w:ilvl="0" w:tplc="F538EFD4">
      <w:start w:val="1"/>
      <w:numFmt w:val="decimal"/>
      <w:lvlText w:val="Reques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7D0B"/>
    <w:multiLevelType w:val="hybridMultilevel"/>
    <w:tmpl w:val="A8625296"/>
    <w:lvl w:ilvl="0" w:tplc="A2FAC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5147"/>
    <w:multiLevelType w:val="hybridMultilevel"/>
    <w:tmpl w:val="C872676E"/>
    <w:lvl w:ilvl="0" w:tplc="1AE297D6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E7825"/>
    <w:multiLevelType w:val="hybridMultilevel"/>
    <w:tmpl w:val="0D688B58"/>
    <w:lvl w:ilvl="0" w:tplc="46F2352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7E5442"/>
    <w:multiLevelType w:val="hybridMultilevel"/>
    <w:tmpl w:val="4218153C"/>
    <w:lvl w:ilvl="0" w:tplc="DDF25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53227"/>
    <w:multiLevelType w:val="hybridMultilevel"/>
    <w:tmpl w:val="82B62424"/>
    <w:lvl w:ilvl="0" w:tplc="E084C1B2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76608"/>
    <w:multiLevelType w:val="hybridMultilevel"/>
    <w:tmpl w:val="538A28FA"/>
    <w:lvl w:ilvl="0" w:tplc="5BDEC0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E5780B"/>
    <w:multiLevelType w:val="hybridMultilevel"/>
    <w:tmpl w:val="65280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10C40"/>
    <w:multiLevelType w:val="hybridMultilevel"/>
    <w:tmpl w:val="3DA43CF4"/>
    <w:lvl w:ilvl="0" w:tplc="C8DEA6A0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14080E"/>
    <w:multiLevelType w:val="hybridMultilevel"/>
    <w:tmpl w:val="806E7A56"/>
    <w:lvl w:ilvl="0" w:tplc="830CD62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C61B00"/>
    <w:multiLevelType w:val="hybridMultilevel"/>
    <w:tmpl w:val="E66EA30C"/>
    <w:lvl w:ilvl="0" w:tplc="2B607D0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283196"/>
    <w:multiLevelType w:val="hybridMultilevel"/>
    <w:tmpl w:val="FE1C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F2505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7F8C7A9A"/>
    <w:multiLevelType w:val="hybridMultilevel"/>
    <w:tmpl w:val="B8C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28"/>
  </w:num>
  <w:num w:numId="6">
    <w:abstractNumId w:val="8"/>
  </w:num>
  <w:num w:numId="7">
    <w:abstractNumId w:val="3"/>
  </w:num>
  <w:num w:numId="8">
    <w:abstractNumId w:val="15"/>
  </w:num>
  <w:num w:numId="9">
    <w:abstractNumId w:val="19"/>
  </w:num>
  <w:num w:numId="10">
    <w:abstractNumId w:val="25"/>
  </w:num>
  <w:num w:numId="11">
    <w:abstractNumId w:val="22"/>
  </w:num>
  <w:num w:numId="12">
    <w:abstractNumId w:val="10"/>
  </w:num>
  <w:num w:numId="13">
    <w:abstractNumId w:val="11"/>
  </w:num>
  <w:num w:numId="14">
    <w:abstractNumId w:val="18"/>
  </w:num>
  <w:num w:numId="15">
    <w:abstractNumId w:val="24"/>
  </w:num>
  <w:num w:numId="16">
    <w:abstractNumId w:val="21"/>
  </w:num>
  <w:num w:numId="17">
    <w:abstractNumId w:val="26"/>
  </w:num>
  <w:num w:numId="18">
    <w:abstractNumId w:val="17"/>
  </w:num>
  <w:num w:numId="19">
    <w:abstractNumId w:val="29"/>
  </w:num>
  <w:num w:numId="20">
    <w:abstractNumId w:val="13"/>
  </w:num>
  <w:num w:numId="21">
    <w:abstractNumId w:val="12"/>
  </w:num>
  <w:num w:numId="22">
    <w:abstractNumId w:val="15"/>
  </w:num>
  <w:num w:numId="23">
    <w:abstractNumId w:val="16"/>
  </w:num>
  <w:num w:numId="24">
    <w:abstractNumId w:val="15"/>
  </w:num>
  <w:num w:numId="25">
    <w:abstractNumId w:val="15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991B5A"/>
    <w:rsid w:val="00001572"/>
    <w:rsid w:val="0004016C"/>
    <w:rsid w:val="00043D5A"/>
    <w:rsid w:val="001168EE"/>
    <w:rsid w:val="001570CA"/>
    <w:rsid w:val="00196BCE"/>
    <w:rsid w:val="001C421E"/>
    <w:rsid w:val="0025413F"/>
    <w:rsid w:val="00325AAB"/>
    <w:rsid w:val="00343CBE"/>
    <w:rsid w:val="003635BE"/>
    <w:rsid w:val="0046789A"/>
    <w:rsid w:val="006B43FD"/>
    <w:rsid w:val="007D4399"/>
    <w:rsid w:val="00826BD7"/>
    <w:rsid w:val="00840FC6"/>
    <w:rsid w:val="00877284"/>
    <w:rsid w:val="00901737"/>
    <w:rsid w:val="00991B5A"/>
    <w:rsid w:val="009C3A81"/>
    <w:rsid w:val="00BA5CE5"/>
    <w:rsid w:val="00D801C6"/>
    <w:rsid w:val="00DD60E6"/>
    <w:rsid w:val="00E36BFB"/>
    <w:rsid w:val="00E44DEE"/>
    <w:rsid w:val="00E52B2F"/>
    <w:rsid w:val="00E93A4E"/>
    <w:rsid w:val="00FA6BE7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4C46-A288-469B-A871-14531B2C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2014-08-20T20:03:00Z</cp:lastPrinted>
  <dcterms:created xsi:type="dcterms:W3CDTF">2014-09-02T17:41:00Z</dcterms:created>
  <dcterms:modified xsi:type="dcterms:W3CDTF">2014-09-02T17:41:00Z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