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51" w:rsidRPr="00700D21" w:rsidRDefault="00266851" w:rsidP="00266851">
      <w:pPr>
        <w:widowControl w:val="0"/>
        <w:jc w:val="center"/>
        <w:rPr>
          <w:rFonts w:ascii="Book Antiqua" w:hAnsi="Book Antiqua"/>
          <w:sz w:val="48"/>
        </w:rPr>
      </w:pPr>
      <w:r w:rsidRPr="00700D21">
        <w:rPr>
          <w:rFonts w:ascii="Book Antiqua" w:hAnsi="Book Antiqua"/>
          <w:b/>
          <w:sz w:val="36"/>
        </w:rPr>
        <w:t>State of Minnesota</w:t>
      </w:r>
    </w:p>
    <w:p w:rsidR="00266851" w:rsidRPr="00700D21" w:rsidRDefault="00266851" w:rsidP="00266851">
      <w:pPr>
        <w:widowControl w:val="0"/>
        <w:jc w:val="center"/>
        <w:rPr>
          <w:rFonts w:ascii="Book Antiqua" w:hAnsi="Book Antiqua"/>
          <w:b/>
          <w:smallCaps/>
          <w:sz w:val="28"/>
        </w:rPr>
      </w:pPr>
      <w:r w:rsidRPr="00700D21">
        <w:rPr>
          <w:rFonts w:ascii="Book Antiqua" w:hAnsi="Book Antiqua"/>
          <w:b/>
          <w:smallCaps/>
          <w:sz w:val="28"/>
        </w:rPr>
        <w:t>Department of Commerce</w:t>
      </w:r>
    </w:p>
    <w:p w:rsidR="00266851" w:rsidRPr="00700D21" w:rsidRDefault="00266851" w:rsidP="00266851">
      <w:pPr>
        <w:widowControl w:val="0"/>
        <w:jc w:val="center"/>
        <w:rPr>
          <w:rFonts w:ascii="Book Antiqua" w:hAnsi="Book Antiqua"/>
          <w:smallCaps/>
          <w:sz w:val="28"/>
        </w:rPr>
      </w:pPr>
      <w:r w:rsidRPr="00700D21">
        <w:rPr>
          <w:rFonts w:ascii="Book Antiqua" w:hAnsi="Book Antiqua"/>
          <w:b/>
          <w:smallCaps/>
          <w:sz w:val="28"/>
        </w:rPr>
        <w:t>Division of Energy Resources</w:t>
      </w:r>
    </w:p>
    <w:p w:rsidR="0009527B" w:rsidRPr="00700D21" w:rsidRDefault="0009527B" w:rsidP="00266851">
      <w:pPr>
        <w:widowControl w:val="0"/>
        <w:rPr>
          <w:rFonts w:ascii="Book Antiqua" w:hAnsi="Book Antiqua"/>
          <w:smallCaps/>
        </w:rPr>
      </w:pPr>
    </w:p>
    <w:p w:rsidR="00266851" w:rsidRDefault="00266851" w:rsidP="00266851">
      <w:pPr>
        <w:widowControl w:val="0"/>
        <w:jc w:val="center"/>
        <w:rPr>
          <w:rFonts w:ascii="Book Antiqua" w:hAnsi="Book Antiqua"/>
          <w:b/>
          <w:u w:val="single"/>
        </w:rPr>
      </w:pPr>
      <w:r w:rsidRPr="00700D21">
        <w:rPr>
          <w:rFonts w:ascii="Book Antiqua" w:hAnsi="Book Antiqua"/>
          <w:b/>
          <w:u w:val="single"/>
        </w:rPr>
        <w:t>Utility Information Request</w:t>
      </w:r>
    </w:p>
    <w:p w:rsidR="00266851" w:rsidRDefault="00266851" w:rsidP="00266851">
      <w:pPr>
        <w:widowControl w:val="0"/>
        <w:tabs>
          <w:tab w:val="center" w:pos="4680"/>
        </w:tabs>
        <w:rPr>
          <w:rFonts w:ascii="Times New Roman" w:hAnsi="Times New Roman"/>
          <w:smallCaps/>
        </w:rPr>
      </w:pPr>
    </w:p>
    <w:p w:rsidR="00266851" w:rsidRPr="00700D21" w:rsidRDefault="00266851" w:rsidP="00266851">
      <w:pPr>
        <w:widowControl w:val="0"/>
        <w:tabs>
          <w:tab w:val="left" w:pos="180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Docket Number:</w:t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  <w:szCs w:val="24"/>
        </w:rPr>
        <w:t>E015/CN-12-1163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</w:t>
      </w:r>
      <w:r w:rsidRPr="00700D21">
        <w:rPr>
          <w:rFonts w:ascii="Franklin Gothic Book" w:hAnsi="Franklin Gothic Book"/>
        </w:rPr>
        <w:t>Date of Request: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July 7, 2014</w:t>
      </w:r>
    </w:p>
    <w:p w:rsidR="00266851" w:rsidRPr="00700D21" w:rsidRDefault="00266851" w:rsidP="00266851">
      <w:pPr>
        <w:widowControl w:val="0"/>
        <w:tabs>
          <w:tab w:val="left" w:pos="1800"/>
          <w:tab w:val="right" w:pos="2160"/>
          <w:tab w:val="left" w:pos="252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widowControl w:val="0"/>
        <w:tabs>
          <w:tab w:val="left" w:pos="1800"/>
          <w:tab w:val="left" w:pos="5300"/>
          <w:tab w:val="right" w:pos="8100"/>
          <w:tab w:val="left" w:pos="828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Requested From: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David R. Moeller, Senior Attorney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                  </w:t>
      </w:r>
      <w:r w:rsidRPr="00700D21">
        <w:rPr>
          <w:rFonts w:ascii="Franklin Gothic Book" w:hAnsi="Franklin Gothic Book"/>
        </w:rPr>
        <w:t>Response Due: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July 17, 2014</w:t>
      </w: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</w:tabs>
        <w:jc w:val="both"/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left" w:pos="3330"/>
        </w:tabs>
        <w:jc w:val="both"/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Analyst Requesting Information:</w:t>
      </w:r>
      <w:r w:rsidRPr="00700D21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Stephen </w:t>
      </w:r>
      <w:proofErr w:type="spellStart"/>
      <w:r>
        <w:rPr>
          <w:rFonts w:ascii="Franklin Gothic Book" w:hAnsi="Franklin Gothic Book"/>
        </w:rPr>
        <w:t>Rakow</w:t>
      </w:r>
      <w:proofErr w:type="spellEnd"/>
    </w:p>
    <w:p w:rsidR="00266851" w:rsidRPr="00700D21" w:rsidRDefault="00266851" w:rsidP="00266851">
      <w:pPr>
        <w:widowControl w:val="0"/>
        <w:tabs>
          <w:tab w:val="right" w:pos="1980"/>
          <w:tab w:val="left" w:pos="2160"/>
          <w:tab w:val="left" w:pos="5220"/>
          <w:tab w:val="right" w:pos="7920"/>
          <w:tab w:val="left" w:pos="8100"/>
        </w:tabs>
        <w:rPr>
          <w:rFonts w:ascii="Franklin Gothic Book" w:hAnsi="Franklin Gothic Book"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</w:rPr>
        <w:t>Type of Inquiry:</w:t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Financial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Rate of Return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Rate Design</w:t>
      </w:r>
      <w:r w:rsidRPr="00700D21">
        <w:rPr>
          <w:rFonts w:ascii="Franklin Gothic Book" w:hAnsi="Franklin Gothic Book"/>
        </w:rPr>
        <w:br/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Engineering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Forecasting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Conservation</w:t>
      </w:r>
      <w:r w:rsidRPr="00700D21">
        <w:rPr>
          <w:rFonts w:ascii="Franklin Gothic Book" w:hAnsi="Franklin Gothic Book"/>
        </w:rPr>
        <w:br/>
      </w:r>
      <w:r w:rsidRPr="00700D21">
        <w:rPr>
          <w:rFonts w:ascii="Franklin Gothic Book" w:hAnsi="Franklin Gothic Book"/>
        </w:rPr>
        <w:tab/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Cost of Service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CIP</w:t>
      </w:r>
      <w:r w:rsidRPr="00700D21">
        <w:rPr>
          <w:rFonts w:ascii="Franklin Gothic Book" w:hAnsi="Franklin Gothic Book"/>
        </w:rPr>
        <w:tab/>
        <w:t>[ ]</w:t>
      </w:r>
      <w:r w:rsidRPr="00700D21">
        <w:rPr>
          <w:rFonts w:ascii="Franklin Gothic Book" w:hAnsi="Franklin Gothic Book"/>
          <w:u w:val="dotted"/>
        </w:rPr>
        <w:tab/>
      </w:r>
      <w:r w:rsidRPr="00700D21">
        <w:rPr>
          <w:rFonts w:ascii="Franklin Gothic Book" w:hAnsi="Franklin Gothic Book"/>
        </w:rPr>
        <w:t>Other:</w:t>
      </w:r>
    </w:p>
    <w:p w:rsidR="0009527B" w:rsidRDefault="0009527B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  <w:b/>
          <w:i/>
        </w:rPr>
      </w:pPr>
    </w:p>
    <w:p w:rsidR="00266851" w:rsidRPr="00700D21" w:rsidRDefault="00266851" w:rsidP="00266851">
      <w:pPr>
        <w:pStyle w:val="Header"/>
        <w:widowControl w:val="0"/>
        <w:tabs>
          <w:tab w:val="clear" w:pos="4320"/>
          <w:tab w:val="clear" w:pos="8640"/>
          <w:tab w:val="right" w:pos="1620"/>
          <w:tab w:val="left" w:pos="2160"/>
          <w:tab w:val="left" w:pos="2700"/>
          <w:tab w:val="left" w:pos="4680"/>
          <w:tab w:val="left" w:pos="5220"/>
          <w:tab w:val="left" w:pos="7200"/>
          <w:tab w:val="left" w:pos="7740"/>
        </w:tabs>
        <w:rPr>
          <w:rFonts w:ascii="Franklin Gothic Book" w:hAnsi="Franklin Gothic Book"/>
        </w:rPr>
      </w:pPr>
      <w:r w:rsidRPr="00700D21">
        <w:rPr>
          <w:rFonts w:ascii="Franklin Gothic Book" w:hAnsi="Franklin Gothic Book"/>
          <w:b/>
          <w:i/>
        </w:rPr>
        <w:t>If you feel your responses are trade secret or privileged, please indicate this on your response.</w:t>
      </w:r>
    </w:p>
    <w:p w:rsidR="00FB6268" w:rsidRPr="00FB6268" w:rsidRDefault="00FB6268" w:rsidP="00FB6268">
      <w:pPr>
        <w:widowControl w:val="0"/>
        <w:pBdr>
          <w:bottom w:val="double" w:sz="6" w:space="0" w:color="auto"/>
        </w:pBdr>
        <w:jc w:val="both"/>
        <w:rPr>
          <w:rFonts w:ascii="Franklin Gothic Book" w:hAnsi="Franklin Gothic Book"/>
        </w:rPr>
      </w:pPr>
    </w:p>
    <w:p w:rsidR="00FB6268" w:rsidRPr="00FB6268" w:rsidRDefault="00FB6268" w:rsidP="00FB6268">
      <w:pPr>
        <w:widowControl w:val="0"/>
        <w:tabs>
          <w:tab w:val="bar" w:pos="1080"/>
          <w:tab w:val="left" w:pos="10800"/>
        </w:tabs>
        <w:jc w:val="both"/>
        <w:rPr>
          <w:rFonts w:ascii="Franklin Gothic Book" w:hAnsi="Franklin Gothic Book"/>
        </w:rPr>
      </w:pPr>
      <w:r w:rsidRPr="00FB6268">
        <w:rPr>
          <w:rFonts w:ascii="Franklin Gothic Book" w:hAnsi="Franklin Gothic Book"/>
        </w:rPr>
        <w:t>Request</w:t>
      </w:r>
    </w:p>
    <w:p w:rsidR="00FB6268" w:rsidRPr="00FB6268" w:rsidRDefault="00FB6268" w:rsidP="00FB6268">
      <w:pPr>
        <w:widowControl w:val="0"/>
        <w:pBdr>
          <w:bottom w:val="single" w:sz="6" w:space="0" w:color="auto"/>
        </w:pBdr>
        <w:tabs>
          <w:tab w:val="bar" w:pos="1080"/>
          <w:tab w:val="left" w:pos="9360"/>
          <w:tab w:val="left" w:pos="10800"/>
        </w:tabs>
        <w:jc w:val="both"/>
        <w:rPr>
          <w:rFonts w:ascii="Franklin Gothic Book" w:hAnsi="Franklin Gothic Book"/>
        </w:rPr>
      </w:pPr>
      <w:r w:rsidRPr="00FB6268">
        <w:rPr>
          <w:rFonts w:ascii="Franklin Gothic Book" w:hAnsi="Franklin Gothic Book"/>
        </w:rPr>
        <w:t>No.</w:t>
      </w:r>
    </w:p>
    <w:p w:rsidR="00FB6268" w:rsidRPr="00FB6268" w:rsidRDefault="00FB6268" w:rsidP="00FB6268">
      <w:pPr>
        <w:widowControl w:val="0"/>
        <w:tabs>
          <w:tab w:val="bar" w:pos="1080"/>
          <w:tab w:val="right" w:pos="1620"/>
          <w:tab w:val="left" w:pos="1800"/>
          <w:tab w:val="right" w:pos="4680"/>
          <w:tab w:val="left" w:pos="4860"/>
        </w:tabs>
        <w:rPr>
          <w:rFonts w:ascii="Franklin Gothic Book" w:hAnsi="Franklin Gothic Book"/>
        </w:rPr>
      </w:pPr>
    </w:p>
    <w:p w:rsidR="00FB6268" w:rsidRPr="00FB6268" w:rsidRDefault="00FB6268" w:rsidP="00FB6268">
      <w:pPr>
        <w:widowControl w:val="0"/>
        <w:tabs>
          <w:tab w:val="bar" w:pos="1080"/>
          <w:tab w:val="right" w:pos="1620"/>
          <w:tab w:val="left" w:pos="1800"/>
          <w:tab w:val="right" w:pos="4680"/>
          <w:tab w:val="left" w:pos="4860"/>
        </w:tabs>
        <w:ind w:left="1440" w:hanging="1080"/>
        <w:rPr>
          <w:rFonts w:ascii="Franklin Gothic Book" w:hAnsi="Franklin Gothic Book"/>
          <w:szCs w:val="24"/>
        </w:rPr>
      </w:pPr>
      <w:r w:rsidRPr="00FB6268">
        <w:rPr>
          <w:rFonts w:ascii="Franklin Gothic Book" w:hAnsi="Franklin Gothic Book"/>
        </w:rPr>
        <w:t>14</w:t>
      </w:r>
      <w:r w:rsidRPr="00FB6268">
        <w:rPr>
          <w:rFonts w:ascii="Franklin Gothic Book" w:hAnsi="Franklin Gothic Book"/>
        </w:rPr>
        <w:tab/>
      </w:r>
      <w:r w:rsidRPr="00FB6268">
        <w:rPr>
          <w:rFonts w:ascii="Franklin Gothic Book" w:hAnsi="Franklin Gothic Book"/>
          <w:szCs w:val="24"/>
        </w:rPr>
        <w:t>Please explain what “frequency response issues” as discussed on page 106 of the Petition means.</w:t>
      </w:r>
    </w:p>
    <w:p w:rsidR="005B31D5" w:rsidRDefault="005B31D5" w:rsidP="001D5AB1">
      <w:pPr>
        <w:rPr>
          <w:b/>
          <w:u w:val="single"/>
        </w:rPr>
      </w:pPr>
    </w:p>
    <w:p w:rsidR="00266851" w:rsidRPr="0009527B" w:rsidRDefault="0009527B">
      <w:pPr>
        <w:rPr>
          <w:b/>
          <w:u w:val="single"/>
        </w:rPr>
      </w:pPr>
      <w:r>
        <w:rPr>
          <w:b/>
          <w:u w:val="single"/>
        </w:rPr>
        <w:t>Response:</w:t>
      </w:r>
    </w:p>
    <w:p w:rsidR="00266851" w:rsidRDefault="00266851"/>
    <w:p w:rsidR="00CA0E1F" w:rsidRDefault="008B1EB7">
      <w:r>
        <w:t>The example provided in the text on page 106 of the Petition is that a three phase AC fault in the Winnipeg area could cause simultaneous commutation failure for all HVDC converter stations in the area</w:t>
      </w:r>
      <w:r w:rsidR="007B177E">
        <w:t xml:space="preserve">. </w:t>
      </w:r>
      <w:r>
        <w:t xml:space="preserve">During a commutation failure, no power is transmitted through the converter station. </w:t>
      </w:r>
      <w:r w:rsidR="007B177E">
        <w:t>In</w:t>
      </w:r>
      <w:r>
        <w:t xml:space="preserve"> the event of a simultaneous commutation failure of all converter stations in the Winnipeg area, the interruption of a large amount of power in a relatively weak southern Manitoba power system would cause a rapid rate of frequency decay. The southern Manitoba system is therefore highly dependent on strong AC ties to the United States</w:t>
      </w:r>
      <w:r w:rsidR="007B177E">
        <w:t>, which are not interrupted by commutation failures,</w:t>
      </w:r>
      <w:r>
        <w:t xml:space="preserve"> to maintain acceptable system frequencies</w:t>
      </w:r>
      <w:r w:rsidR="00777623">
        <w:t xml:space="preserve"> in the event of a simultaneous failure of HVDC converter stations</w:t>
      </w:r>
      <w:r>
        <w:t xml:space="preserve">. </w:t>
      </w:r>
    </w:p>
    <w:p w:rsidR="00CA0E1F" w:rsidRDefault="00CA0E1F"/>
    <w:p w:rsidR="00E74A64" w:rsidRDefault="00E74A64">
      <w:r>
        <w:t xml:space="preserve">The Project as proposed would provide an additional AC tie line from southern Manitoba to the United States, </w:t>
      </w:r>
      <w:r w:rsidR="00BA7A30">
        <w:t>improving</w:t>
      </w:r>
      <w:r>
        <w:t xml:space="preserve"> frequency response capability during a simultaneous HVDC commutation failure event.</w:t>
      </w:r>
      <w:r w:rsidR="00BA7A30">
        <w:t xml:space="preserve"> An HVDC alternative to the Project would not provide the same benefits and when combined with the increased Manitoba – United States transfers that are driving the need for the Project, could actually erode Manitoba Hydro’s ability to maintain acceptable system frequencies during a simultaneous commutation failure.</w:t>
      </w:r>
    </w:p>
    <w:p w:rsidR="006D2B47" w:rsidRDefault="006D2B47"/>
    <w:p w:rsidR="0047597F" w:rsidRDefault="0047597F">
      <w:bookmarkStart w:id="0" w:name="_GoBack"/>
      <w:bookmarkEnd w:id="0"/>
    </w:p>
    <w:p w:rsidR="007D7E6D" w:rsidRPr="007D7E6D" w:rsidRDefault="007D7E6D" w:rsidP="007D7E6D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7D7E6D">
        <w:rPr>
          <w:rFonts w:ascii="Times New Roman" w:hAnsi="Times New Roman"/>
          <w:szCs w:val="24"/>
        </w:rPr>
        <w:t xml:space="preserve">Response by:  </w:t>
      </w:r>
      <w:r w:rsidRPr="007D7E6D">
        <w:rPr>
          <w:rFonts w:ascii="Times New Roman" w:hAnsi="Times New Roman"/>
          <w:szCs w:val="24"/>
          <w:u w:val="single"/>
        </w:rPr>
        <w:t>Christian Winter</w:t>
      </w:r>
      <w:r w:rsidRPr="007D7E6D">
        <w:rPr>
          <w:rFonts w:ascii="Times New Roman" w:hAnsi="Times New Roman"/>
          <w:szCs w:val="24"/>
        </w:rPr>
        <w:t>_____________</w:t>
      </w:r>
      <w:r w:rsidRPr="007D7E6D">
        <w:rPr>
          <w:rFonts w:ascii="Times New Roman" w:hAnsi="Times New Roman"/>
          <w:szCs w:val="24"/>
        </w:rPr>
        <w:tab/>
        <w:t>List Sources of Information:</w:t>
      </w:r>
    </w:p>
    <w:p w:rsidR="007D7E6D" w:rsidRPr="007D7E6D" w:rsidRDefault="007D7E6D" w:rsidP="007D7E6D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7D7E6D">
        <w:rPr>
          <w:rFonts w:ascii="Times New Roman" w:hAnsi="Times New Roman"/>
          <w:szCs w:val="24"/>
        </w:rPr>
        <w:t xml:space="preserve">Title:               </w:t>
      </w:r>
      <w:r w:rsidRPr="007D7E6D">
        <w:rPr>
          <w:rFonts w:ascii="Times New Roman" w:hAnsi="Times New Roman"/>
          <w:szCs w:val="24"/>
          <w:u w:val="single"/>
        </w:rPr>
        <w:t xml:space="preserve">Transmission System Planning Engineer                 </w:t>
      </w:r>
      <w:r w:rsidRPr="007D7E6D">
        <w:rPr>
          <w:rFonts w:ascii="Times New Roman" w:hAnsi="Times New Roman"/>
          <w:szCs w:val="24"/>
        </w:rPr>
        <w:t>____________________</w:t>
      </w:r>
    </w:p>
    <w:p w:rsidR="007D7E6D" w:rsidRPr="007D7E6D" w:rsidRDefault="007D7E6D" w:rsidP="007D7E6D">
      <w:pPr>
        <w:tabs>
          <w:tab w:val="left" w:pos="5040"/>
        </w:tabs>
        <w:spacing w:line="360" w:lineRule="auto"/>
        <w:outlineLvl w:val="1"/>
        <w:rPr>
          <w:rFonts w:ascii="Times New Roman" w:hAnsi="Times New Roman"/>
          <w:szCs w:val="24"/>
        </w:rPr>
      </w:pPr>
      <w:r w:rsidRPr="007D7E6D">
        <w:rPr>
          <w:rFonts w:ascii="Times New Roman" w:hAnsi="Times New Roman"/>
          <w:szCs w:val="24"/>
        </w:rPr>
        <w:t xml:space="preserve">Department:    </w:t>
      </w:r>
      <w:r w:rsidRPr="007D7E6D">
        <w:rPr>
          <w:rFonts w:ascii="Times New Roman" w:hAnsi="Times New Roman"/>
          <w:szCs w:val="24"/>
          <w:u w:val="single"/>
        </w:rPr>
        <w:t>System Performance &amp; Transmission Planning</w:t>
      </w:r>
      <w:r w:rsidRPr="007D7E6D">
        <w:rPr>
          <w:rFonts w:ascii="Times New Roman" w:hAnsi="Times New Roman"/>
          <w:szCs w:val="24"/>
        </w:rPr>
        <w:t>_______________________</w:t>
      </w:r>
      <w:r w:rsidRPr="007D7E6D">
        <w:rPr>
          <w:rFonts w:ascii="Times New Roman" w:hAnsi="Times New Roman"/>
          <w:szCs w:val="24"/>
        </w:rPr>
        <w:tab/>
      </w:r>
    </w:p>
    <w:p w:rsidR="00266851" w:rsidRDefault="007D7E6D">
      <w:r w:rsidRPr="007D7E6D">
        <w:rPr>
          <w:rFonts w:ascii="Times New Roman" w:hAnsi="Times New Roman"/>
          <w:szCs w:val="24"/>
        </w:rPr>
        <w:t xml:space="preserve">Telephone:      </w:t>
      </w:r>
      <w:r w:rsidRPr="007D7E6D">
        <w:rPr>
          <w:rFonts w:ascii="Times New Roman" w:hAnsi="Times New Roman"/>
          <w:szCs w:val="24"/>
          <w:u w:val="single"/>
        </w:rPr>
        <w:t>218-355-2908</w:t>
      </w:r>
      <w:r w:rsidRPr="007D7E6D">
        <w:rPr>
          <w:rFonts w:ascii="Times New Roman" w:hAnsi="Times New Roman"/>
          <w:szCs w:val="24"/>
        </w:rPr>
        <w:t>_______________</w:t>
      </w:r>
      <w:r w:rsidRPr="007D7E6D">
        <w:rPr>
          <w:rFonts w:ascii="Times New Roman" w:hAnsi="Times New Roman"/>
          <w:szCs w:val="24"/>
        </w:rPr>
        <w:tab/>
        <w:t>_______________________________</w:t>
      </w:r>
    </w:p>
    <w:sectPr w:rsidR="00266851" w:rsidSect="006D2B47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DD" w:rsidRDefault="004F14DD" w:rsidP="0061749A">
      <w:r>
        <w:separator/>
      </w:r>
    </w:p>
  </w:endnote>
  <w:endnote w:type="continuationSeparator" w:id="0">
    <w:p w:rsidR="004F14DD" w:rsidRDefault="004F14DD" w:rsidP="006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7F" w:rsidRDefault="0047597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DOC IR 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47597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A0E1F" w:rsidRDefault="00CA0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DD" w:rsidRDefault="004F14DD" w:rsidP="0061749A">
      <w:r>
        <w:separator/>
      </w:r>
    </w:p>
  </w:footnote>
  <w:footnote w:type="continuationSeparator" w:id="0">
    <w:p w:rsidR="004F14DD" w:rsidRDefault="004F14DD" w:rsidP="0061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F9E"/>
    <w:multiLevelType w:val="hybridMultilevel"/>
    <w:tmpl w:val="6A3864E4"/>
    <w:lvl w:ilvl="0" w:tplc="E2CC2A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3"/>
    <w:rsid w:val="0009527B"/>
    <w:rsid w:val="001D5AB1"/>
    <w:rsid w:val="00266851"/>
    <w:rsid w:val="002A6526"/>
    <w:rsid w:val="002C3254"/>
    <w:rsid w:val="003A611F"/>
    <w:rsid w:val="0047597F"/>
    <w:rsid w:val="004F14DD"/>
    <w:rsid w:val="005B31D5"/>
    <w:rsid w:val="0061749A"/>
    <w:rsid w:val="00631665"/>
    <w:rsid w:val="006D2B47"/>
    <w:rsid w:val="00711C06"/>
    <w:rsid w:val="00777623"/>
    <w:rsid w:val="007B177E"/>
    <w:rsid w:val="007D7E6D"/>
    <w:rsid w:val="007F5B16"/>
    <w:rsid w:val="008B1EB7"/>
    <w:rsid w:val="008F6743"/>
    <w:rsid w:val="009C06EB"/>
    <w:rsid w:val="009D72FD"/>
    <w:rsid w:val="00A93BA8"/>
    <w:rsid w:val="00B26F46"/>
    <w:rsid w:val="00BA7A30"/>
    <w:rsid w:val="00BB7AF5"/>
    <w:rsid w:val="00BC23C1"/>
    <w:rsid w:val="00C034E7"/>
    <w:rsid w:val="00C6028F"/>
    <w:rsid w:val="00CA0E1F"/>
    <w:rsid w:val="00CF125B"/>
    <w:rsid w:val="00DF6BAB"/>
    <w:rsid w:val="00E74A64"/>
    <w:rsid w:val="00EB090C"/>
    <w:rsid w:val="00FB6268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1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6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851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1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6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851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66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6851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Bagwell</dc:creator>
  <cp:lastModifiedBy>Terri Bagwell</cp:lastModifiedBy>
  <cp:revision>2</cp:revision>
  <dcterms:created xsi:type="dcterms:W3CDTF">2014-07-21T19:11:00Z</dcterms:created>
  <dcterms:modified xsi:type="dcterms:W3CDTF">2014-07-21T19:11:00Z</dcterms:modified>
</cp:coreProperties>
</file>